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706766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67461"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167461">
        <w:rPr>
          <w:rFonts w:ascii="Verdana" w:hAnsi="Verdana" w:cs="Tahoma"/>
          <w:b/>
          <w:sz w:val="18"/>
          <w:szCs w:val="18"/>
        </w:rPr>
        <w:t>Türkiye İnsan Hakl</w:t>
      </w:r>
      <w:r w:rsidR="006A2A98" w:rsidRPr="00167461">
        <w:rPr>
          <w:rFonts w:ascii="Verdana" w:hAnsi="Verdana" w:cs="Tahoma"/>
          <w:b/>
          <w:sz w:val="18"/>
          <w:szCs w:val="18"/>
        </w:rPr>
        <w:t>arı Vakfı Dokümantasyon Merkezi</w:t>
      </w:r>
      <w:r w:rsidR="006B1A77" w:rsidRPr="00167461">
        <w:rPr>
          <w:rStyle w:val="DipnotBavurusu"/>
          <w:rFonts w:ascii="Verdana" w:hAnsi="Verdana" w:cs="Tahoma"/>
          <w:b/>
          <w:sz w:val="18"/>
          <w:szCs w:val="18"/>
        </w:rPr>
        <w:footnoteReference w:id="1"/>
      </w:r>
      <w:r w:rsidR="002F4832" w:rsidRPr="00167461">
        <w:rPr>
          <w:rStyle w:val="DipnotBavurusu"/>
          <w:rFonts w:ascii="Verdana" w:hAnsi="Verdana" w:cs="Tahoma"/>
          <w:b/>
          <w:sz w:val="18"/>
          <w:szCs w:val="18"/>
        </w:rPr>
        <w:footnoteReference w:id="2"/>
      </w:r>
      <w:r w:rsidR="00822724" w:rsidRPr="00167461">
        <w:rPr>
          <w:rStyle w:val="DipnotBavurusu"/>
          <w:rFonts w:ascii="Verdana" w:hAnsi="Verdana" w:cs="Tahoma"/>
          <w:b/>
          <w:sz w:val="18"/>
          <w:szCs w:val="18"/>
        </w:rPr>
        <w:footnoteReference w:id="3"/>
      </w:r>
      <w:r w:rsidR="00BC6ED6" w:rsidRPr="00167461">
        <w:rPr>
          <w:rStyle w:val="DipnotBavurusu"/>
          <w:rFonts w:ascii="Verdana" w:hAnsi="Verdana" w:cs="Tahoma"/>
          <w:b/>
          <w:sz w:val="18"/>
          <w:szCs w:val="18"/>
        </w:rPr>
        <w:footnoteReference w:id="4"/>
      </w:r>
    </w:p>
    <w:p w:rsidR="00167BD7" w:rsidRPr="00167461" w:rsidRDefault="00167461" w:rsidP="00E4616B">
      <w:pPr>
        <w:autoSpaceDE w:val="0"/>
        <w:autoSpaceDN w:val="0"/>
        <w:adjustRightInd w:val="0"/>
        <w:spacing w:after="120" w:line="300" w:lineRule="atLeast"/>
        <w:ind w:firstLine="709"/>
        <w:jc w:val="both"/>
        <w:rPr>
          <w:rFonts w:ascii="Verdana" w:hAnsi="Verdana" w:cs="Tahoma"/>
          <w:b/>
          <w:sz w:val="18"/>
          <w:szCs w:val="18"/>
        </w:rPr>
      </w:pPr>
      <w:r w:rsidRPr="00167461">
        <w:rPr>
          <w:rFonts w:ascii="Verdana" w:hAnsi="Verdana" w:cs="Tahoma"/>
          <w:b/>
          <w:sz w:val="18"/>
          <w:szCs w:val="18"/>
        </w:rPr>
        <w:t>27 Kasım 2013 Günlük İnsan Hakları Raporu</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(11/223) Hrant Dink Cinayeti Davası…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Hrant Dink’in öldürülmesiyle ilgili olarak dönemin Trabzon Jandarma Alay Komutanı Albay Ali Öz, Yüzbaşı Metin Yıldız, Astsubaylar Gazi Günay ve Hüseyin Yılmaz, Astsubay Okan Şimşek, Uzman Çavuş Veysel Şahin ile Uzman Çavuşlar Hacı Ömer Ünalır ve Önder Araz’ın elde ettikleri istihbarat bilgilerini değerlendirmeyerek, “görevi ihmal ettikleri” gerekçesiyle, Trabzon 2. Sulh Ceza Mahkemesi’nde Türk Ceza Kanunu’nun (TCK) 257/2. maddesi uyarınca yargılanmaları 2 Haziran 2011’de sonuçlanmıştı.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Duruşma sonunda dönemin Trabzon İl Jandarma Komutanı Albay Ali Öz ile Yüzbaşı Metin Yıldız’a altışar ay hapis cezası; astsubaylar Hüseyin Yılmaz, Hacı Ömer Ünalır ve Okan Şimşek ile Uzman Çavuş Veysal Şahin’e de dörder ay hapis cezası verilmişti.</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Bu dava sürerken, Adalet Bakanlığı’nın incelemesi sonucu Trabzon 1. Ağır Ceza Mahkemesi’nde de aynı suçlardan ikinci bir dava açıldı. Ancak mahkeme heyeti, aynı suçtan iki dava olamayacağı gerekçesiyle davayı reddetti.</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Ancak Dink ailesinin avukatlarının başvurusu üzerine Trabzon Ağır Ceza Mahkemesi’nin kararını görüşen Yargıtay 5. Ceza Dairesi kararı bozarak Albay Ali Öz’ün Trabzon 1. Ağır Ceza Mahkemesi’nde yeniden yargılanmasına karar vermesi üzerine yargılamaya 3 Ekim 2013’te başlanmıştı.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lastRenderedPageBreak/>
        <w:t>Dosyanın ana dava ile birleştirilmesi için İstanbul 14. Ağır Ceza Mahkemesi’nden talep edilen muvafakatnamenin beklenmesine karar veren mahkeme heyeti duruşmayı 29 Aralık 2013’e erteledi.</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(11/224) Gözaltında İşkence ve Kötü Muamele…</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İstanbul’un Beyoğlu İlçesi’nde 24 Kasım 2013’te, işyerlerini kapattıktan sonra evlerine doğru giderken polis ekibinin kimlik sorduğu üç kişiden Sercan Gören’in (23) üzerinde kimlik çıkmamasının ardından gözaltına alınması sonrası arkadaşlarının durumunu öğrenmek için Taksim Polis Merkezi’ne giden Rıdvan Yılboğa (16), Yusuf İmir’in (22) polisler tarafından “karakolu basmaya mı geldiniz” denilerek kameraların önünde dövüldüğü öğrenildi.</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b/>
          <w:sz w:val="18"/>
          <w:szCs w:val="18"/>
        </w:rPr>
        <w:t>(11/225) Lisede Şiddet…</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Tekirdağ’da Anadolu İmam Hatip Lisesi öğrencisi İ.B.’nin (15) motosikletinin plakasına yapıştırdığı kara kalemle çizilmiş kadın resmini pornografik bulan okul müdürü E.B. tarafından dövüldüğü 26 Kasım 2013’te öğrenildi.</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(11/226) Hasta Mahpusların Durumu…</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Hastalığı nedeniyle Adli Tıp Kurumu raporu için 28 Haziran 2013’te Metris (İstanbul) T Tipi Cezaevi’ne getirilen Hasan Kaçar’ın ellerinin ettirememesine, boynunu çevirememesine rağmen hala tahliyesi yapılmamışken Hasan Kaçar’a bağırsak hastalığı olan chorn teşhisi konulduğu 27 Kasım 2013’te öğrenildi.</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(11/227) Cezaevlerinde Baskılar…</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“Marksist Leninist Komünist Parti (MLKP) üyesi olduğu” iddiasıyla 10 Eylül 2006’da “Gaye Operasyonu” adıyla düzenlenen operasyonda tutuklanan ve 4 Kasım 2013’te İstanbul 10. Ağır Ceza Mahkemesi’nde görülen duruşmada ağırlaştırılmış müebbet hapis cezasına mahkûm edilen Arif Çelebi’nin yayımlanması için Atılım Gazetesi’ne gönderdiği yazıya Tekirdağ 1 Nolu F Tipi Cezaevi yönetiminin el koyduğu 26 Kasım 2013’te öğrenildi.</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(11/228) Cezaevlerinde Baskılar…</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 xml:space="preserve">27 Temmuz 2011’den 26 Kasım 2013’e kadar geçen 853 günlük süre içinde avukatlarıyla görüştürülmeyen PKK lideri Abdullah Öcalan’la görüşmek için 26 Kasım 2013’te Bursa Cumhuriyet Savcılığı’na başvuran Asrın Hukuk Bürosu’na bağlı avukatlar Rezan Sarıca, Cengiz Yürekli, Mazlum Dinç ve Abdulmecit Yıldırım’ın İmralı Adası’na gidişlerine, İmralı Yüksek Güvenlikli F Tipi Cezaevi’ne ulaşımı sağlayan kosterin bozuk olduğu gerekçesiyle izin verilmedi. </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(11/229) Beraat Eden Kişi…</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Vicdani retçi Savda hakkında savaskarsitlari.org adlı internet sitesinde yer alan yazılarla “halkı askerlikten soğuttuğu” iddiasıyla açılan dava 26 Kasım 2013’te sonuçlandı. Türk Ceza Kanunu’nun 318. maddesi uyarınca İstanbul 17. Sulh Ceza Mahkemesi’nde yargılanan Halil Savda’nın ifade özgürlüğünü kullandığını belirten mahkeme başkanı Halil Savda’nın beraat etmesine karar verdi.</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(11/230) Muğla’da Protesto Gösterisine Müdahale…</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 xml:space="preserve">Muğla’nın Milas İlçesi’nde 26 Kasım 2013’te, Yatağan, Yeniköy ve Kemerköy Termik Santralleri ve kömür ocaklarının Özelleştirme İdaresi’ne bağlanmasını protesto eden maden işçilerinin Adalet ve Kalkınma Partisi (AKP) İlçe Başkanlığı’na yürüyüş yapmak istemesine polis ekiplerinin gaz bombaları ve basınçlı suyla müdahale etmesi sonucu 14 işçi yaralandı. </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(11/231) Gezi Parkı Eylemleri Nedeniyle Yargılanan Kişiler…</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Gezi Parkı eylemlerine destek vermek için Mersin’de 1 Haziran 2013’te düzenlenen protesto gösterilerine katıldıkları gerekçesiyle haklarında soruşturma başlatılan 54 kişiye ilişkin hazırlanan iddianamenin kabul edilmesinin yargılamaya 26 Kasım 2013’te başlandı.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54 hakkında “2911 sayılı Toplantı ve Gösteri Yürüyüşleri Yasası’na muhalefet ettikleri”, “kamu malına zarar verdikleri” ve “görevli polis memuruna direndikleri” suçlamalarından açılan davanın Mersin 8. Asliye Ceza Mahkemesi’ndeki duruşmasında sanıkların ifadesini alan mahkeme başkanı duruşmayı 11 Şubat 2014’e erteledi.</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(11/232) Gezi Parkı Eylemleri Nedeniyle Yargılanan Kişiler…</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İstanbul’daki Gezi Parkı eylemlerine destek vermek amacıyla İzmir’de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tutuklu 7 kişinin yargılanmasına 26 Kasım 2013’te başlandı.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 xml:space="preserve">İzmir 12. Ağır Ceza Mahkemesi’ndeki duruşmada sanıkların kimlik tespitini yapan ve ifadelerini alan mahkeme heyeti, tutuklu sanıklardan Burcu Koçlu ve Hüseyin Gülbitti’nin tutuksuz yargılanmak üzere tahliye edilmesine karar vererek duruşmayı 7 Şubat 2014’e erteledi. </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(11/233) Gezi Parkı Eylemleri Nedeniyle Yargılanan Kişiler…</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Gezi Parkı eylemlerine destek vermek için Uşak’ta düzenlenen protesto gösterilerine katıldıkları gerekçesiyle haklarında soruşturma başlatılan Türkiye Gençlik Birliği (TGB) üyesi tutuksuz 3 çocuk hakkında açılan davaya 26 Kasım 2013’te başlandı.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 xml:space="preserve">H.K. (17), E.K. (17) ve M.B. (17) hakkında “2911 sayılı Toplantı ve Gösteri Yürüyüşleri Yasası’na muhalefet ettikleri”, “devlet büyüğüne hakaret ettikleri” ve “görevli memura mukavemet ettikleri” suçlamalarından hapis cezasının talep edildiği davanın Uşak 3. Asliye Ceza Mahkemesi’nde görülen duruşmasında sanıkların kimlik tespitlerini yapan ve ifadelerini alan mahkeme başkanı duruşmayı erteledi. </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(11/234) Mersin’de Devam Eden KCK Davası…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Mersin’de 2011 yılında “KCK Soruşturması” adı altında Terörle Mücadele Şubesi’ne bağlı polis ekiplerinin düzenledikleri ev, dernek binası ve işyeri baskınlarının ardından 8’i tutuklu 12 kişinin yargılanmasına 26 Kasım 2013’te devam edildi.</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 xml:space="preserve">Adana 8. Ağır Ceza Mahkemesi’ndeki duruşmada sanıkların ifadesini alan mahkeme heyeti, tutuklu sanıkların tutukluluk hallerinin devam etmesine karar vererek duruşmayı 25 Şubat 2014’e erteledi. </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(11/235) Şırnak’ta Ev Baskınları…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 xml:space="preserve">Şırnak’ın Silopi İlçesi’nde 26 Kasım 2013’te Terörle Mücadele Şubesi’ne bağlı polis ekipleri tarafından düzenlenen ev baskınları sonucu “YDG-H üyesi oldukları” gerekçesiyle 2’si çocuk 5 kişi gözaltına alındı. </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(11/236) Şırnak’ta Ev Baskınları…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 xml:space="preserve">Şırnak’ın Cizre İlçesi’nde 26 Kasım 2013’te Terörle Mücadele Şubesi’ne bağlı polis ekipleri tarafından düzenlenen ev baskınları sonucu “YDG-H üyesi oldukları” gerekçesiyle 9 çocuk gözaltına alındı. </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(11/237) Bartın’da İş Kazası…</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Bartın’ın Amasra İlçesi’nde 26 Kasım 2013’te Türkiye Taşkömürü Kurumu’na ait kömür ocağında çalışan Ali Gümüştaş (43) vagonları çektiği sırada kafasına aldığı darbe sonucu yaşamını yitirdi.</w:t>
      </w:r>
    </w:p>
    <w:p w:rsidR="00167461" w:rsidRPr="00167461" w:rsidRDefault="00167461" w:rsidP="00167461">
      <w:pPr>
        <w:spacing w:after="120" w:line="300" w:lineRule="atLeast"/>
        <w:ind w:firstLine="709"/>
        <w:jc w:val="both"/>
        <w:rPr>
          <w:rFonts w:ascii="Verdana" w:hAnsi="Verdana"/>
          <w:b/>
          <w:sz w:val="18"/>
          <w:szCs w:val="18"/>
        </w:rPr>
      </w:pPr>
      <w:r w:rsidRPr="00167461">
        <w:rPr>
          <w:rFonts w:ascii="Verdana" w:hAnsi="Verdana"/>
          <w:b/>
          <w:sz w:val="18"/>
          <w:szCs w:val="18"/>
        </w:rPr>
        <w:t>(11/238) Trafik Kazası Nedeniyle Yaşamını Yitiren/Yaralanan İşçiler…</w:t>
      </w:r>
    </w:p>
    <w:p w:rsidR="00167461" w:rsidRPr="00167461" w:rsidRDefault="00167461" w:rsidP="00167461">
      <w:pPr>
        <w:spacing w:after="120" w:line="300" w:lineRule="atLeast"/>
        <w:ind w:firstLine="709"/>
        <w:jc w:val="both"/>
        <w:rPr>
          <w:rFonts w:ascii="Verdana" w:hAnsi="Verdana"/>
          <w:sz w:val="18"/>
          <w:szCs w:val="18"/>
        </w:rPr>
      </w:pPr>
      <w:r w:rsidRPr="00167461">
        <w:rPr>
          <w:rFonts w:ascii="Verdana" w:hAnsi="Verdana"/>
          <w:sz w:val="18"/>
          <w:szCs w:val="18"/>
        </w:rPr>
        <w:t>Mersin’in Tarsus İlçesi’ne bağlı Yenice Beldesi’nde 26 Kasım 2013’te, bir fabrikada çalışan işçileri taşıyan minibüsün kaza yapması sonucu 26 işçi yaralandı.</w:t>
      </w:r>
    </w:p>
    <w:bookmarkEnd w:id="0"/>
    <w:p w:rsidR="00167461" w:rsidRPr="004E1FCF" w:rsidRDefault="00167461" w:rsidP="00167461">
      <w:pPr>
        <w:spacing w:after="120" w:line="300" w:lineRule="atLeast"/>
        <w:ind w:firstLine="709"/>
        <w:jc w:val="both"/>
      </w:pPr>
    </w:p>
    <w:p w:rsidR="00167461" w:rsidRDefault="00167461" w:rsidP="00E4616B">
      <w:pPr>
        <w:autoSpaceDE w:val="0"/>
        <w:autoSpaceDN w:val="0"/>
        <w:adjustRightInd w:val="0"/>
        <w:spacing w:after="120" w:line="300" w:lineRule="atLeast"/>
        <w:ind w:firstLine="709"/>
        <w:jc w:val="both"/>
        <w:rPr>
          <w:rFonts w:ascii="Verdana" w:hAnsi="Verdana" w:cs="Tahoma"/>
          <w:b/>
          <w:sz w:val="18"/>
          <w:szCs w:val="18"/>
        </w:rPr>
      </w:pPr>
    </w:p>
    <w:sectPr w:rsidR="0016746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9D" w:rsidRDefault="0022049D">
      <w:r>
        <w:separator/>
      </w:r>
    </w:p>
  </w:endnote>
  <w:endnote w:type="continuationSeparator" w:id="0">
    <w:p w:rsidR="0022049D" w:rsidRDefault="002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9D" w:rsidRDefault="0022049D">
      <w:r>
        <w:separator/>
      </w:r>
    </w:p>
  </w:footnote>
  <w:footnote w:type="continuationSeparator" w:id="0">
    <w:p w:rsidR="0022049D" w:rsidRDefault="0022049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2049D" w:rsidRPr="0022049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461"/>
    <w:rsid w:val="00167BD7"/>
    <w:rsid w:val="00176682"/>
    <w:rsid w:val="001C5C18"/>
    <w:rsid w:val="001E71B4"/>
    <w:rsid w:val="0022049D"/>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368E-F8A1-43BB-BCFF-F564D1A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8190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2013-11-27T12:28:00Z</dcterms:created>
  <dcterms:modified xsi:type="dcterms:W3CDTF">2013-11-27T12:28:00Z</dcterms:modified>
</cp:coreProperties>
</file>