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58940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BF24B1" w:rsidRDefault="00BF24B1" w:rsidP="00E4616B">
      <w:pPr>
        <w:autoSpaceDE w:val="0"/>
        <w:autoSpaceDN w:val="0"/>
        <w:adjustRightInd w:val="0"/>
        <w:spacing w:after="120" w:line="300" w:lineRule="atLeast"/>
        <w:ind w:firstLine="709"/>
        <w:jc w:val="both"/>
        <w:rPr>
          <w:rFonts w:ascii="Verdana" w:hAnsi="Verdana" w:cs="Tahoma"/>
          <w:b/>
          <w:sz w:val="18"/>
          <w:szCs w:val="18"/>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BF24B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 </w:t>
      </w:r>
      <w:r w:rsidRPr="00BF24B1">
        <w:rPr>
          <w:rFonts w:ascii="Verdana" w:hAnsi="Verdana" w:cs="Tahoma"/>
          <w:b/>
          <w:sz w:val="18"/>
          <w:szCs w:val="18"/>
        </w:rPr>
        <w:t>Temmuz 2014 Günlük İnsan Hakları Raporu</w:t>
      </w:r>
    </w:p>
    <w:p w:rsidR="00BF24B1" w:rsidRPr="006615E5" w:rsidRDefault="00BF24B1" w:rsidP="00BF24B1">
      <w:pPr>
        <w:spacing w:after="120" w:line="300" w:lineRule="atLeast"/>
        <w:ind w:firstLine="709"/>
        <w:jc w:val="both"/>
        <w:rPr>
          <w:rFonts w:ascii="Verdana" w:hAnsi="Verdana"/>
          <w:b/>
          <w:sz w:val="18"/>
          <w:szCs w:val="18"/>
        </w:rPr>
      </w:pPr>
      <w:r>
        <w:rPr>
          <w:rFonts w:ascii="Verdana" w:hAnsi="Verdana"/>
          <w:b/>
          <w:sz w:val="18"/>
          <w:szCs w:val="18"/>
        </w:rPr>
        <w:t>(07/010) Mahkûm Olan</w:t>
      </w:r>
      <w:r w:rsidRPr="006615E5">
        <w:rPr>
          <w:rFonts w:ascii="Verdana" w:hAnsi="Verdana"/>
          <w:b/>
          <w:sz w:val="18"/>
          <w:szCs w:val="18"/>
        </w:rPr>
        <w:t xml:space="preserve"> Kişi…</w:t>
      </w:r>
    </w:p>
    <w:p w:rsidR="00BF24B1" w:rsidRPr="008940A4" w:rsidRDefault="00BF24B1" w:rsidP="00BF24B1">
      <w:pPr>
        <w:spacing w:after="120" w:line="300" w:lineRule="atLeast"/>
        <w:ind w:firstLine="709"/>
        <w:jc w:val="both"/>
        <w:rPr>
          <w:rFonts w:ascii="Verdana" w:hAnsi="Verdana"/>
          <w:sz w:val="18"/>
          <w:szCs w:val="18"/>
        </w:rPr>
      </w:pPr>
      <w:r w:rsidRPr="008940A4">
        <w:rPr>
          <w:rFonts w:ascii="Verdana" w:hAnsi="Verdana"/>
          <w:sz w:val="18"/>
          <w:szCs w:val="18"/>
        </w:rPr>
        <w:t>“16 Haziran Hareketi Örgütü’nün kurucusu ve yöneticisi olmak” suçlamasıyla hakkında verilen müebbet hapis cezası nedeniyle 5 Şubat 2009’da tutuklanarak Sincan (Ankara) F Tipi Cezaevi’ne gönderilen Sarp Kuray’ın “adil yargılanmadığı”na hükmeden AİHM Türkiye aleyhine tazminat cezası vermişti.</w:t>
      </w:r>
    </w:p>
    <w:p w:rsidR="00BF24B1" w:rsidRPr="008940A4" w:rsidRDefault="00BF24B1" w:rsidP="00BF24B1">
      <w:pPr>
        <w:spacing w:after="120" w:line="300" w:lineRule="atLeast"/>
        <w:ind w:firstLine="709"/>
        <w:jc w:val="both"/>
        <w:rPr>
          <w:rFonts w:ascii="Verdana" w:hAnsi="Verdana"/>
          <w:sz w:val="18"/>
          <w:szCs w:val="18"/>
        </w:rPr>
      </w:pPr>
      <w:r w:rsidRPr="008940A4">
        <w:rPr>
          <w:rFonts w:ascii="Verdana" w:hAnsi="Verdana"/>
          <w:sz w:val="18"/>
          <w:szCs w:val="18"/>
        </w:rPr>
        <w:t>Bu kararın ardından Sarp Kuray’ın avukatları CMK’nin 311. Maddesinde yer alan “ceza hükmünün, insan haklarını ihlali suretiyle verildiğinin ve hükmün bu aykırılığa dayandığının, Avrupa İnsan Hakları Mahkemesinin kesinleşmiş kararıyla tespit edilmiş olması halinde yargılamanın yenilenmesi için yeniden başvurulabilir” hükmü gereğince Sarp Kuray’ın yeniden yargılanmasını talep etmişti. Talebin 2012 yılının Ekim ayında kabul edilmesi üzerine Sarp Kuray’ın yeniden yargılanmasına 5 Kasım 2013’te devam edil</w:t>
      </w:r>
      <w:r>
        <w:rPr>
          <w:rFonts w:ascii="Verdana" w:hAnsi="Verdana"/>
          <w:sz w:val="18"/>
          <w:szCs w:val="18"/>
        </w:rPr>
        <w:t>mişti.</w:t>
      </w:r>
    </w:p>
    <w:p w:rsidR="00BF24B1" w:rsidRDefault="00BF24B1" w:rsidP="00BF24B1">
      <w:pPr>
        <w:spacing w:after="120" w:line="300" w:lineRule="atLeast"/>
        <w:ind w:firstLine="709"/>
        <w:jc w:val="both"/>
        <w:rPr>
          <w:rFonts w:ascii="Verdana" w:hAnsi="Verdana"/>
          <w:sz w:val="18"/>
          <w:szCs w:val="18"/>
        </w:rPr>
      </w:pPr>
      <w:r w:rsidRPr="008940A4">
        <w:rPr>
          <w:rFonts w:ascii="Verdana" w:hAnsi="Verdana"/>
          <w:sz w:val="18"/>
          <w:szCs w:val="18"/>
        </w:rPr>
        <w:t>İstanbul 9. Ağır Ceza Mahkemesi’ndeki duruşmada 16 Haziran Örgütü Davası’na ilişkin savcının esas hakkındaki mütalaasını sunmasının ardından sanık avukatlarını dinleyen mahkeme heyeti, Yargıtay’ın 4 kez bozduğu davada Sarp Kuray’a yeniden müebbet hapis cezası ver</w:t>
      </w:r>
      <w:r>
        <w:rPr>
          <w:rFonts w:ascii="Verdana" w:hAnsi="Verdana"/>
          <w:sz w:val="18"/>
          <w:szCs w:val="18"/>
        </w:rPr>
        <w:t>mişti.</w:t>
      </w:r>
    </w:p>
    <w:p w:rsidR="00BF24B1" w:rsidRDefault="00BF24B1" w:rsidP="00BF24B1">
      <w:pPr>
        <w:spacing w:after="120" w:line="300" w:lineRule="atLeast"/>
        <w:ind w:firstLine="709"/>
        <w:jc w:val="both"/>
        <w:rPr>
          <w:rFonts w:ascii="Verdana" w:hAnsi="Verdana"/>
          <w:sz w:val="18"/>
          <w:szCs w:val="18"/>
        </w:rPr>
      </w:pPr>
      <w:r>
        <w:rPr>
          <w:rFonts w:ascii="Verdana" w:hAnsi="Verdana"/>
          <w:sz w:val="18"/>
          <w:szCs w:val="18"/>
        </w:rPr>
        <w:t xml:space="preserve">Kararı 2 Temmuz 2014’te değerlendiren Yargıtay 9. Ceza Dairesi, </w:t>
      </w:r>
      <w:r w:rsidRPr="00B93965">
        <w:rPr>
          <w:rFonts w:ascii="Verdana" w:hAnsi="Verdana"/>
          <w:sz w:val="18"/>
          <w:szCs w:val="18"/>
        </w:rPr>
        <w:t>Sarp Kuray’</w:t>
      </w:r>
      <w:r>
        <w:rPr>
          <w:rFonts w:ascii="Verdana" w:hAnsi="Verdana"/>
          <w:sz w:val="18"/>
          <w:szCs w:val="18"/>
        </w:rPr>
        <w:t>a</w:t>
      </w:r>
      <w:r w:rsidRPr="00B93965">
        <w:rPr>
          <w:rFonts w:ascii="Verdana" w:hAnsi="Verdana"/>
          <w:sz w:val="18"/>
          <w:szCs w:val="18"/>
        </w:rPr>
        <w:t xml:space="preserve"> ikinci kez yargılandığı davada verile</w:t>
      </w:r>
      <w:r>
        <w:rPr>
          <w:rFonts w:ascii="Verdana" w:hAnsi="Verdana"/>
          <w:sz w:val="18"/>
          <w:szCs w:val="18"/>
        </w:rPr>
        <w:t>n müebbet hapis cezasını onadı.</w:t>
      </w:r>
    </w:p>
    <w:p w:rsidR="00BF24B1" w:rsidRDefault="00BF24B1" w:rsidP="00BF24B1">
      <w:pPr>
        <w:spacing w:after="120" w:line="300" w:lineRule="atLeast"/>
        <w:ind w:firstLine="709"/>
        <w:jc w:val="both"/>
        <w:rPr>
          <w:rFonts w:ascii="Verdana" w:hAnsi="Verdana"/>
          <w:b/>
          <w:sz w:val="18"/>
          <w:szCs w:val="18"/>
        </w:rPr>
      </w:pPr>
      <w:r>
        <w:rPr>
          <w:rFonts w:ascii="Verdana" w:hAnsi="Verdana"/>
          <w:b/>
          <w:sz w:val="18"/>
          <w:szCs w:val="18"/>
        </w:rPr>
        <w:lastRenderedPageBreak/>
        <w:t>(07/011) İşçi Ölümleri</w:t>
      </w:r>
      <w:r>
        <w:rPr>
          <w:rStyle w:val="DipnotBavurusu"/>
          <w:rFonts w:ascii="Verdana" w:hAnsi="Verdana"/>
          <w:b/>
          <w:sz w:val="18"/>
          <w:szCs w:val="18"/>
        </w:rPr>
        <w:footnoteReference w:id="5"/>
      </w:r>
      <w:r>
        <w:rPr>
          <w:rFonts w:ascii="Verdana" w:hAnsi="Verdana"/>
          <w:b/>
          <w:sz w:val="18"/>
          <w:szCs w:val="18"/>
        </w:rPr>
        <w:t>…</w:t>
      </w:r>
    </w:p>
    <w:p w:rsidR="00BF24B1" w:rsidRPr="00F312E3" w:rsidRDefault="00BF24B1" w:rsidP="00BF24B1">
      <w:pPr>
        <w:spacing w:after="120" w:line="300" w:lineRule="atLeast"/>
        <w:ind w:firstLine="709"/>
        <w:jc w:val="both"/>
        <w:rPr>
          <w:rFonts w:ascii="Verdana" w:hAnsi="Verdana"/>
          <w:sz w:val="18"/>
          <w:szCs w:val="18"/>
        </w:rPr>
      </w:pPr>
      <w:r w:rsidRPr="00F312E3">
        <w:rPr>
          <w:rFonts w:ascii="Verdana" w:hAnsi="Verdana"/>
          <w:sz w:val="18"/>
          <w:szCs w:val="18"/>
        </w:rPr>
        <w:t xml:space="preserve">İşçi Sağlığı ve İş Güvenliği Meclisi 2 </w:t>
      </w:r>
      <w:r>
        <w:rPr>
          <w:rFonts w:ascii="Verdana" w:hAnsi="Verdana"/>
          <w:sz w:val="18"/>
          <w:szCs w:val="18"/>
        </w:rPr>
        <w:t>Temmuz</w:t>
      </w:r>
      <w:r w:rsidRPr="00F312E3">
        <w:rPr>
          <w:rFonts w:ascii="Verdana" w:hAnsi="Verdana"/>
          <w:sz w:val="18"/>
          <w:szCs w:val="18"/>
        </w:rPr>
        <w:t xml:space="preserve"> 2014’te, </w:t>
      </w:r>
      <w:r>
        <w:rPr>
          <w:rFonts w:ascii="Verdana" w:hAnsi="Verdana"/>
          <w:sz w:val="18"/>
          <w:szCs w:val="18"/>
        </w:rPr>
        <w:t>Haziran</w:t>
      </w:r>
      <w:r w:rsidRPr="00F312E3">
        <w:rPr>
          <w:rFonts w:ascii="Verdana" w:hAnsi="Verdana"/>
          <w:sz w:val="18"/>
          <w:szCs w:val="18"/>
        </w:rPr>
        <w:t xml:space="preserve"> ayı boyunca meydana gelen iş kazaları ve alın</w:t>
      </w:r>
      <w:r>
        <w:rPr>
          <w:rFonts w:ascii="Verdana" w:hAnsi="Verdana"/>
          <w:sz w:val="18"/>
          <w:szCs w:val="18"/>
        </w:rPr>
        <w:t xml:space="preserve">mayan önlemler nedeniyle en az 141 </w:t>
      </w:r>
      <w:r w:rsidRPr="00F312E3">
        <w:rPr>
          <w:rFonts w:ascii="Verdana" w:hAnsi="Verdana"/>
          <w:sz w:val="18"/>
          <w:szCs w:val="18"/>
        </w:rPr>
        <w:t>işçinin yaşamını yitirdiğini açıkladı.</w:t>
      </w:r>
    </w:p>
    <w:p w:rsidR="00BF24B1" w:rsidRPr="00E64D5C" w:rsidRDefault="00BF24B1" w:rsidP="00BF24B1">
      <w:pPr>
        <w:spacing w:after="120" w:line="300" w:lineRule="atLeast"/>
        <w:ind w:firstLine="709"/>
        <w:jc w:val="both"/>
        <w:rPr>
          <w:rFonts w:ascii="Verdana" w:hAnsi="Verdana"/>
          <w:b/>
          <w:sz w:val="18"/>
          <w:szCs w:val="18"/>
        </w:rPr>
      </w:pPr>
      <w:r>
        <w:rPr>
          <w:rFonts w:ascii="Verdana" w:hAnsi="Verdana"/>
          <w:b/>
          <w:sz w:val="18"/>
          <w:szCs w:val="18"/>
        </w:rPr>
        <w:t xml:space="preserve"> (07/012) </w:t>
      </w:r>
      <w:r w:rsidRPr="00E64D5C">
        <w:rPr>
          <w:rFonts w:ascii="Verdana" w:hAnsi="Verdana"/>
          <w:b/>
          <w:sz w:val="18"/>
          <w:szCs w:val="18"/>
        </w:rPr>
        <w:t>Yargılanan Kişiler…</w:t>
      </w:r>
    </w:p>
    <w:p w:rsidR="00BF24B1" w:rsidRPr="00E64D5C" w:rsidRDefault="00BF24B1" w:rsidP="00BF24B1">
      <w:pPr>
        <w:spacing w:after="120" w:line="300" w:lineRule="atLeast"/>
        <w:ind w:firstLine="709"/>
        <w:jc w:val="both"/>
        <w:rPr>
          <w:rFonts w:ascii="Verdana" w:hAnsi="Verdana"/>
          <w:sz w:val="18"/>
          <w:szCs w:val="18"/>
        </w:rPr>
      </w:pPr>
      <w:r w:rsidRPr="00E64D5C">
        <w:rPr>
          <w:rFonts w:ascii="Verdana" w:hAnsi="Verdana"/>
          <w:sz w:val="18"/>
          <w:szCs w:val="18"/>
        </w:rPr>
        <w:t>18 Aralık 2012’de Göktürk-2 uydusunun Çin’den uzaya gönderilişini canlı izlemek için 105 koruma, 3600 polis memuru, 20 zırhlı araç ve 8 toplumsal olaylara müdahale aracı (TOMA) eşliğinde Ortadoğu Teknik Üniversitesi’ne (ODTÜ) gelen Başbakan Recep Tayyip Erdoğan, öğrenciler tarafından protesto edilmiş, ODTÜ kampusundaki Fizik Bölümü önünde toplanan öğrenci grupları, Recep Tayyip Erdoğan’ın geldiği TÜBİTAK’a doğru yürüyüşe geçince polis ekipleri yoğun bir şekilde gaz bombası ve basınçlı su kullanarak öğrencilere müdahale etmişti.</w:t>
      </w:r>
    </w:p>
    <w:p w:rsidR="00BF24B1" w:rsidRPr="00E64D5C" w:rsidRDefault="00BF24B1" w:rsidP="00BF24B1">
      <w:pPr>
        <w:spacing w:after="120" w:line="300" w:lineRule="atLeast"/>
        <w:ind w:firstLine="709"/>
        <w:jc w:val="both"/>
        <w:rPr>
          <w:rFonts w:ascii="Verdana" w:hAnsi="Verdana"/>
          <w:sz w:val="18"/>
          <w:szCs w:val="18"/>
        </w:rPr>
      </w:pPr>
      <w:r w:rsidRPr="00E64D5C">
        <w:rPr>
          <w:rFonts w:ascii="Verdana" w:hAnsi="Verdana"/>
          <w:sz w:val="18"/>
          <w:szCs w:val="18"/>
        </w:rPr>
        <w:t>Müdahalenin ardından 11 öğrenci hakkında daha dava açılmış ve “yasadışı örgüt üyesi olmamakla birlikte yasadışı örgüt adına eylem yaptıkları”, “kamu malına zarar verdikleri”, “2911 sayılı Toplantı ve Gösteri Yürüyüşleri Yasası’na muhalefet ettikleri” ve “görevli polis memuruna direndikleri” suçlamasıyla 11 kişi hakkında hapis cezası talep edilmişti.</w:t>
      </w:r>
    </w:p>
    <w:p w:rsidR="00BF24B1" w:rsidRPr="00E64D5C" w:rsidRDefault="00BF24B1" w:rsidP="00BF24B1">
      <w:pPr>
        <w:spacing w:after="120" w:line="300" w:lineRule="atLeast"/>
        <w:ind w:firstLine="709"/>
        <w:jc w:val="both"/>
        <w:rPr>
          <w:rFonts w:ascii="Verdana" w:hAnsi="Verdana"/>
          <w:sz w:val="18"/>
          <w:szCs w:val="18"/>
        </w:rPr>
      </w:pPr>
      <w:r w:rsidRPr="00E64D5C">
        <w:rPr>
          <w:rFonts w:ascii="Verdana" w:hAnsi="Verdana"/>
          <w:sz w:val="18"/>
          <w:szCs w:val="18"/>
        </w:rPr>
        <w:t xml:space="preserve">Yargılamaya Ankara </w:t>
      </w:r>
      <w:r>
        <w:rPr>
          <w:rFonts w:ascii="Verdana" w:hAnsi="Verdana"/>
          <w:sz w:val="18"/>
          <w:szCs w:val="18"/>
        </w:rPr>
        <w:t>2</w:t>
      </w:r>
      <w:r w:rsidRPr="00E64D5C">
        <w:rPr>
          <w:rFonts w:ascii="Verdana" w:hAnsi="Verdana"/>
          <w:sz w:val="18"/>
          <w:szCs w:val="18"/>
        </w:rPr>
        <w:t xml:space="preserve">. Ağır Ceza Mahkemesi’nde </w:t>
      </w:r>
      <w:r>
        <w:rPr>
          <w:rFonts w:ascii="Verdana" w:hAnsi="Verdana"/>
          <w:sz w:val="18"/>
          <w:szCs w:val="18"/>
        </w:rPr>
        <w:t>2 Temmuz</w:t>
      </w:r>
      <w:r w:rsidRPr="00E64D5C">
        <w:rPr>
          <w:rFonts w:ascii="Verdana" w:hAnsi="Verdana"/>
          <w:sz w:val="18"/>
          <w:szCs w:val="18"/>
        </w:rPr>
        <w:t xml:space="preserve"> 2014’te devam edildi. Duruşmada sanıkların ifadelerini alan mahkeme heyeti, dosyadaki eksikliklerin tamamlanması amacıyla duruşmayı erteledi. </w:t>
      </w:r>
    </w:p>
    <w:p w:rsidR="00BF24B1" w:rsidRPr="003222C6" w:rsidRDefault="00BF24B1" w:rsidP="00BF24B1">
      <w:pPr>
        <w:spacing w:after="120" w:line="300" w:lineRule="atLeast"/>
        <w:ind w:firstLine="709"/>
        <w:jc w:val="both"/>
        <w:rPr>
          <w:rFonts w:ascii="Verdana" w:hAnsi="Verdana"/>
          <w:b/>
          <w:sz w:val="18"/>
          <w:szCs w:val="18"/>
        </w:rPr>
      </w:pPr>
      <w:r>
        <w:rPr>
          <w:rFonts w:ascii="Verdana" w:hAnsi="Verdana"/>
          <w:b/>
          <w:sz w:val="18"/>
          <w:szCs w:val="18"/>
        </w:rPr>
        <w:t xml:space="preserve">(07/013) İzmir’de </w:t>
      </w:r>
      <w:r w:rsidRPr="003222C6">
        <w:rPr>
          <w:rFonts w:ascii="Verdana" w:hAnsi="Verdana"/>
          <w:b/>
          <w:sz w:val="18"/>
          <w:szCs w:val="18"/>
        </w:rPr>
        <w:t>Anma Toplantısına Müdahale…</w:t>
      </w:r>
    </w:p>
    <w:p w:rsidR="00BF24B1" w:rsidRDefault="00BF24B1" w:rsidP="00BF24B1">
      <w:pPr>
        <w:spacing w:after="120" w:line="300" w:lineRule="atLeast"/>
        <w:ind w:firstLine="709"/>
        <w:jc w:val="both"/>
        <w:rPr>
          <w:rFonts w:ascii="Verdana" w:hAnsi="Verdana"/>
          <w:sz w:val="18"/>
          <w:szCs w:val="18"/>
        </w:rPr>
      </w:pPr>
      <w:r>
        <w:rPr>
          <w:rFonts w:ascii="Verdana" w:hAnsi="Verdana"/>
          <w:sz w:val="18"/>
          <w:szCs w:val="18"/>
        </w:rPr>
        <w:t xml:space="preserve">Sivas’ta 2 Temmuz 1993’te 35 kişinin yakılarak öldürüldüğü </w:t>
      </w:r>
      <w:r w:rsidRPr="003222C6">
        <w:rPr>
          <w:rFonts w:ascii="Verdana" w:hAnsi="Verdana"/>
          <w:sz w:val="18"/>
          <w:szCs w:val="18"/>
        </w:rPr>
        <w:t>Madımak Katliamı’nı</w:t>
      </w:r>
      <w:r>
        <w:rPr>
          <w:rFonts w:ascii="Verdana" w:hAnsi="Verdana"/>
          <w:sz w:val="18"/>
          <w:szCs w:val="18"/>
        </w:rPr>
        <w:t xml:space="preserve">n yıldönümü dolayısıyla 2 Temmuz 2014’te İzmir’de anma toplantısı yapmak amacıyla Basmane Meydanı’nda toplanan gruplara basınçlı su ve biber gazıyla saldıran polis ekipleri arasında </w:t>
      </w:r>
      <w:r w:rsidRPr="00B93965">
        <w:rPr>
          <w:rFonts w:ascii="Verdana" w:hAnsi="Verdana"/>
          <w:sz w:val="18"/>
          <w:szCs w:val="18"/>
        </w:rPr>
        <w:t>HDP</w:t>
      </w:r>
      <w:r>
        <w:rPr>
          <w:rFonts w:ascii="Verdana" w:hAnsi="Verdana"/>
          <w:sz w:val="18"/>
          <w:szCs w:val="18"/>
        </w:rPr>
        <w:t xml:space="preserve"> İzmir İl Eş Başkanı Cavit Uğur’</w:t>
      </w:r>
      <w:r w:rsidRPr="00B93965">
        <w:rPr>
          <w:rFonts w:ascii="Verdana" w:hAnsi="Verdana"/>
          <w:sz w:val="18"/>
          <w:szCs w:val="18"/>
        </w:rPr>
        <w:t>un da olduğu 9 kişi</w:t>
      </w:r>
      <w:r>
        <w:rPr>
          <w:rFonts w:ascii="Verdana" w:hAnsi="Verdana"/>
          <w:sz w:val="18"/>
          <w:szCs w:val="18"/>
        </w:rPr>
        <w:t xml:space="preserve">yi darp ederek </w:t>
      </w:r>
      <w:r w:rsidRPr="00B93965">
        <w:rPr>
          <w:rFonts w:ascii="Verdana" w:hAnsi="Verdana"/>
          <w:sz w:val="18"/>
          <w:szCs w:val="18"/>
        </w:rPr>
        <w:t>gözaltına aldı.</w:t>
      </w:r>
    </w:p>
    <w:p w:rsidR="00BF24B1" w:rsidRDefault="00BF24B1" w:rsidP="00BF24B1">
      <w:pPr>
        <w:spacing w:after="120" w:line="300" w:lineRule="atLeast"/>
        <w:ind w:firstLine="709"/>
        <w:jc w:val="both"/>
        <w:rPr>
          <w:rFonts w:ascii="Verdana" w:hAnsi="Verdana"/>
          <w:b/>
          <w:sz w:val="18"/>
          <w:szCs w:val="18"/>
        </w:rPr>
      </w:pPr>
      <w:r>
        <w:rPr>
          <w:rFonts w:ascii="Verdana" w:hAnsi="Verdana"/>
          <w:b/>
          <w:sz w:val="18"/>
          <w:szCs w:val="18"/>
        </w:rPr>
        <w:t>(07/014) Van’da Ev Baskınları…</w:t>
      </w:r>
    </w:p>
    <w:p w:rsidR="00BF24B1" w:rsidRDefault="00BF24B1" w:rsidP="00BF24B1">
      <w:pPr>
        <w:spacing w:after="120" w:line="300" w:lineRule="atLeast"/>
        <w:ind w:firstLine="709"/>
        <w:jc w:val="both"/>
        <w:rPr>
          <w:rFonts w:ascii="Verdana" w:hAnsi="Verdana"/>
          <w:sz w:val="18"/>
          <w:szCs w:val="18"/>
        </w:rPr>
      </w:pPr>
      <w:r>
        <w:rPr>
          <w:rFonts w:ascii="Verdana" w:hAnsi="Verdana"/>
          <w:sz w:val="18"/>
          <w:szCs w:val="18"/>
        </w:rPr>
        <w:t xml:space="preserve">Van’ın </w:t>
      </w:r>
      <w:r w:rsidRPr="00B93965">
        <w:rPr>
          <w:rFonts w:ascii="Verdana" w:hAnsi="Verdana"/>
          <w:sz w:val="18"/>
          <w:szCs w:val="18"/>
        </w:rPr>
        <w:t>Hacıbekir Mahallesi</w:t>
      </w:r>
      <w:r>
        <w:rPr>
          <w:rFonts w:ascii="Verdana" w:hAnsi="Verdana"/>
          <w:sz w:val="18"/>
          <w:szCs w:val="18"/>
        </w:rPr>
        <w:t>’</w:t>
      </w:r>
      <w:r w:rsidRPr="00B93965">
        <w:rPr>
          <w:rFonts w:ascii="Verdana" w:hAnsi="Verdana"/>
          <w:sz w:val="18"/>
          <w:szCs w:val="18"/>
        </w:rPr>
        <w:t xml:space="preserve">nde </w:t>
      </w:r>
      <w:r>
        <w:rPr>
          <w:rFonts w:ascii="Verdana" w:hAnsi="Verdana"/>
          <w:sz w:val="18"/>
          <w:szCs w:val="18"/>
        </w:rPr>
        <w:t xml:space="preserve">2 Temmuz 2014’te </w:t>
      </w:r>
      <w:r w:rsidRPr="00B93965">
        <w:rPr>
          <w:rFonts w:ascii="Verdana" w:hAnsi="Verdana"/>
          <w:sz w:val="18"/>
          <w:szCs w:val="18"/>
        </w:rPr>
        <w:t xml:space="preserve">düzenlenen eş zamanlı ev baskınlarında </w:t>
      </w:r>
      <w:r>
        <w:rPr>
          <w:rFonts w:ascii="Verdana" w:hAnsi="Verdana"/>
          <w:sz w:val="18"/>
          <w:szCs w:val="18"/>
        </w:rPr>
        <w:t xml:space="preserve">T.Y. (17) adlı </w:t>
      </w:r>
      <w:r w:rsidRPr="00B93965">
        <w:rPr>
          <w:rFonts w:ascii="Verdana" w:hAnsi="Verdana"/>
          <w:sz w:val="18"/>
          <w:szCs w:val="18"/>
        </w:rPr>
        <w:t>çocuk gözaltına alın</w:t>
      </w:r>
      <w:r>
        <w:rPr>
          <w:rFonts w:ascii="Verdana" w:hAnsi="Verdana"/>
          <w:sz w:val="18"/>
          <w:szCs w:val="18"/>
        </w:rPr>
        <w:t>ırken, operasyonun gerekçesine dair açıklama yapılmadı.</w:t>
      </w:r>
    </w:p>
    <w:p w:rsidR="00BF24B1" w:rsidRDefault="00BF24B1" w:rsidP="00BF24B1">
      <w:pPr>
        <w:spacing w:after="120" w:line="300" w:lineRule="atLeast"/>
        <w:ind w:firstLine="709"/>
        <w:jc w:val="both"/>
        <w:rPr>
          <w:rFonts w:ascii="Verdana" w:hAnsi="Verdana"/>
          <w:b/>
          <w:sz w:val="18"/>
          <w:szCs w:val="18"/>
        </w:rPr>
      </w:pPr>
      <w:r>
        <w:rPr>
          <w:rFonts w:ascii="Verdana" w:hAnsi="Verdana"/>
          <w:b/>
          <w:sz w:val="18"/>
          <w:szCs w:val="18"/>
        </w:rPr>
        <w:t>(07/015) Siirt’te Ev Baskınları…</w:t>
      </w:r>
    </w:p>
    <w:p w:rsidR="00BF24B1" w:rsidRPr="00B93965" w:rsidRDefault="00BF24B1" w:rsidP="00BF24B1">
      <w:pPr>
        <w:spacing w:after="120" w:line="300" w:lineRule="atLeast"/>
        <w:ind w:firstLine="709"/>
        <w:jc w:val="both"/>
        <w:rPr>
          <w:rFonts w:ascii="Verdana" w:hAnsi="Verdana"/>
          <w:sz w:val="18"/>
          <w:szCs w:val="18"/>
        </w:rPr>
      </w:pPr>
      <w:r>
        <w:rPr>
          <w:rFonts w:ascii="Verdana" w:hAnsi="Verdana"/>
          <w:sz w:val="18"/>
          <w:szCs w:val="18"/>
        </w:rPr>
        <w:t>Siirt’te</w:t>
      </w:r>
      <w:r w:rsidRPr="00B93965">
        <w:rPr>
          <w:rFonts w:ascii="Verdana" w:hAnsi="Verdana"/>
          <w:sz w:val="18"/>
          <w:szCs w:val="18"/>
        </w:rPr>
        <w:t xml:space="preserve"> </w:t>
      </w:r>
      <w:r>
        <w:rPr>
          <w:rFonts w:ascii="Verdana" w:hAnsi="Verdana"/>
          <w:sz w:val="18"/>
          <w:szCs w:val="18"/>
        </w:rPr>
        <w:t xml:space="preserve">3 Temmuz 2014’te Terörle Mücadele Şubesi’ne bağlı polis ekiplerinin </w:t>
      </w:r>
      <w:r w:rsidRPr="00B93965">
        <w:rPr>
          <w:rFonts w:ascii="Verdana" w:hAnsi="Verdana"/>
          <w:sz w:val="18"/>
          <w:szCs w:val="18"/>
        </w:rPr>
        <w:t>düzenle</w:t>
      </w:r>
      <w:r>
        <w:rPr>
          <w:rFonts w:ascii="Verdana" w:hAnsi="Verdana"/>
          <w:sz w:val="18"/>
          <w:szCs w:val="18"/>
        </w:rPr>
        <w:t xml:space="preserve">diği </w:t>
      </w:r>
      <w:r w:rsidRPr="00B93965">
        <w:rPr>
          <w:rFonts w:ascii="Verdana" w:hAnsi="Verdana"/>
          <w:sz w:val="18"/>
          <w:szCs w:val="18"/>
        </w:rPr>
        <w:t>ev baskınları</w:t>
      </w:r>
      <w:r>
        <w:rPr>
          <w:rFonts w:ascii="Verdana" w:hAnsi="Verdana"/>
          <w:sz w:val="18"/>
          <w:szCs w:val="18"/>
        </w:rPr>
        <w:t xml:space="preserve"> sonucu “2911 sayılı Toplantı ve Gösteri Yürüyüşleri Yasası’na muhalefet ettikleri” ve “yasadışı örgüt üyesi oldukları” suçlamalarıyla 2 kişi gözaltına alındı.</w:t>
      </w:r>
    </w:p>
    <w:bookmarkEnd w:id="0"/>
    <w:p w:rsidR="00BF24B1" w:rsidRDefault="00BF24B1" w:rsidP="00E4616B">
      <w:pPr>
        <w:autoSpaceDE w:val="0"/>
        <w:autoSpaceDN w:val="0"/>
        <w:adjustRightInd w:val="0"/>
        <w:spacing w:after="120" w:line="300" w:lineRule="atLeast"/>
        <w:ind w:firstLine="709"/>
        <w:jc w:val="both"/>
        <w:rPr>
          <w:rFonts w:ascii="Verdana" w:hAnsi="Verdana" w:cs="Tahoma"/>
          <w:b/>
          <w:sz w:val="18"/>
          <w:szCs w:val="18"/>
        </w:rPr>
      </w:pPr>
    </w:p>
    <w:sectPr w:rsidR="00BF24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F0" w:rsidRDefault="003E70F0">
      <w:r>
        <w:separator/>
      </w:r>
    </w:p>
  </w:endnote>
  <w:endnote w:type="continuationSeparator" w:id="0">
    <w:p w:rsidR="003E70F0" w:rsidRDefault="003E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F0" w:rsidRDefault="003E70F0">
      <w:r>
        <w:separator/>
      </w:r>
    </w:p>
  </w:footnote>
  <w:footnote w:type="continuationSeparator" w:id="0">
    <w:p w:rsidR="003E70F0" w:rsidRDefault="003E70F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 w:id="5">
    <w:p w:rsidR="00BF24B1" w:rsidRDefault="00BF24B1" w:rsidP="00BF24B1">
      <w:pPr>
        <w:pStyle w:val="DipnotMetni"/>
      </w:pPr>
      <w:r>
        <w:rPr>
          <w:rStyle w:val="DipnotBavurusu"/>
        </w:rPr>
        <w:footnoteRef/>
      </w:r>
      <w:r>
        <w:t xml:space="preserve"> İş kazaları ve işçi ölümlerine dair veriler Haziran-2014’ten itibaren İşçi Sağlığı ve İş Güvenliği Meclisi’nin raporlarına dayandırılmaktadır.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E70F0" w:rsidRPr="003E70F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E70F0"/>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BF24B1"/>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BF2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79ED-D9AB-40F0-A3EC-9F8E3EF9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3873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2014-07-03T09:01:00Z</dcterms:created>
  <dcterms:modified xsi:type="dcterms:W3CDTF">2014-07-03T09:01:00Z</dcterms:modified>
</cp:coreProperties>
</file>