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6804800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4E5B6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4E5B66">
        <w:rPr>
          <w:rFonts w:ascii="Verdana" w:hAnsi="Verdana" w:cs="Tahoma"/>
          <w:b/>
          <w:sz w:val="18"/>
          <w:szCs w:val="18"/>
        </w:rPr>
        <w:t>1-2 Mart 2015 Türkiye İnsan Hakları Vakfı Dokümantasyon Merkezi Günlük İnsan Hakları Raporu</w:t>
      </w:r>
    </w:p>
    <w:p w:rsidR="004E5B66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(03/001) Çocuk Cezaevinde Tecavüz Olayı…</w:t>
      </w:r>
    </w:p>
    <w:p w:rsidR="004E5B66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Antalya L Tipi Cezaevi’nin Çocuk koğuşunda kalan 7 çocuğun </w:t>
      </w:r>
      <w:proofErr w:type="spellStart"/>
      <w:r>
        <w:rPr>
          <w:rFonts w:ascii="Verdana" w:hAnsi="Verdana"/>
          <w:sz w:val="18"/>
          <w:szCs w:val="18"/>
        </w:rPr>
        <w:t>A.N.’ye</w:t>
      </w:r>
      <w:proofErr w:type="spellEnd"/>
      <w:r>
        <w:rPr>
          <w:rFonts w:ascii="Verdana" w:hAnsi="Verdana"/>
          <w:sz w:val="18"/>
          <w:szCs w:val="18"/>
        </w:rPr>
        <w:t xml:space="preserve"> (18) işkence ederek tecavüz ettikleri 1 Mart 2015’te ortaya çıktı.</w:t>
      </w:r>
    </w:p>
    <w:p w:rsidR="004E5B66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Olayla ilgili dava açıldığı ve iddianamede A.N.’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24 Mayıs 2014’te tecavüze uğradığı koğuşa getirildiği ve 27 Mayıs 2014’e kadar cinsel saldırı suçunun gerçekleştiği ifadesine yer verildi.</w:t>
      </w:r>
    </w:p>
    <w:p w:rsidR="004E5B66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Saldırıyla ilgili </w:t>
      </w:r>
      <w:r w:rsidRPr="00D52440">
        <w:rPr>
          <w:rFonts w:ascii="Verdana" w:hAnsi="Verdana"/>
          <w:sz w:val="18"/>
          <w:szCs w:val="18"/>
        </w:rPr>
        <w:t>B.C.K. (17), E.Ç. (17), S.Ş. (16), A.A. (19), A.K. (17), B.A.Ö. (18) ve C.B.</w:t>
      </w:r>
      <w:r>
        <w:rPr>
          <w:rFonts w:ascii="Verdana" w:hAnsi="Verdana"/>
          <w:sz w:val="18"/>
          <w:szCs w:val="18"/>
        </w:rPr>
        <w:t xml:space="preserve"> </w:t>
      </w:r>
      <w:r w:rsidRPr="00D52440">
        <w:rPr>
          <w:rFonts w:ascii="Verdana" w:hAnsi="Verdana"/>
          <w:sz w:val="18"/>
          <w:szCs w:val="18"/>
        </w:rPr>
        <w:t>(18)</w:t>
      </w:r>
      <w:r>
        <w:rPr>
          <w:rFonts w:ascii="Verdana" w:hAnsi="Verdana"/>
          <w:sz w:val="18"/>
          <w:szCs w:val="18"/>
        </w:rPr>
        <w:t xml:space="preserve"> hakkında açılan davaya Antalya 5. Ağır Ceza Mahkemesi’nde devam ediliyor.</w:t>
      </w:r>
      <w:r w:rsidRPr="00D52440">
        <w:rPr>
          <w:rFonts w:ascii="Verdana" w:hAnsi="Verdana"/>
          <w:sz w:val="18"/>
          <w:szCs w:val="18"/>
        </w:rPr>
        <w:t xml:space="preserve"> </w:t>
      </w:r>
    </w:p>
    <w:p w:rsidR="004E5B66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(03/002) İstanbul’da Eyleme Müdahale…</w:t>
      </w:r>
    </w:p>
    <w:p w:rsidR="004E5B66" w:rsidRPr="00D52440" w:rsidRDefault="004E5B66" w:rsidP="004E5B6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52440">
        <w:rPr>
          <w:rFonts w:ascii="Verdana" w:hAnsi="Verdana"/>
          <w:sz w:val="18"/>
          <w:szCs w:val="18"/>
        </w:rPr>
        <w:t xml:space="preserve">Türk Mühendis ve Mimar Odaları Birliği </w:t>
      </w:r>
      <w:r>
        <w:rPr>
          <w:rFonts w:ascii="Verdana" w:hAnsi="Verdana"/>
          <w:sz w:val="18"/>
          <w:szCs w:val="18"/>
        </w:rPr>
        <w:t>(</w:t>
      </w:r>
      <w:r w:rsidRPr="00D52440">
        <w:rPr>
          <w:rFonts w:ascii="Verdana" w:hAnsi="Verdana"/>
          <w:sz w:val="18"/>
          <w:szCs w:val="18"/>
        </w:rPr>
        <w:t>TMMOB</w:t>
      </w:r>
      <w:r>
        <w:rPr>
          <w:rFonts w:ascii="Verdana" w:hAnsi="Verdana"/>
          <w:sz w:val="18"/>
          <w:szCs w:val="18"/>
        </w:rPr>
        <w:t>)</w:t>
      </w:r>
      <w:r w:rsidRPr="00D52440">
        <w:rPr>
          <w:rFonts w:ascii="Verdana" w:hAnsi="Verdana"/>
          <w:sz w:val="18"/>
          <w:szCs w:val="18"/>
        </w:rPr>
        <w:t xml:space="preserve"> Yasası</w:t>
      </w:r>
      <w:r>
        <w:rPr>
          <w:rFonts w:ascii="Verdana" w:hAnsi="Verdana"/>
          <w:sz w:val="18"/>
          <w:szCs w:val="18"/>
        </w:rPr>
        <w:t>’</w:t>
      </w:r>
      <w:r w:rsidRPr="00D52440">
        <w:rPr>
          <w:rFonts w:ascii="Verdana" w:hAnsi="Verdana"/>
          <w:sz w:val="18"/>
          <w:szCs w:val="18"/>
        </w:rPr>
        <w:t>nda</w:t>
      </w:r>
      <w:r>
        <w:rPr>
          <w:rFonts w:ascii="Verdana" w:hAnsi="Verdana"/>
          <w:sz w:val="18"/>
          <w:szCs w:val="18"/>
        </w:rPr>
        <w:t xml:space="preserve"> </w:t>
      </w:r>
      <w:r w:rsidRPr="00D52440">
        <w:rPr>
          <w:rFonts w:ascii="Verdana" w:hAnsi="Verdana"/>
          <w:sz w:val="18"/>
          <w:szCs w:val="18"/>
        </w:rPr>
        <w:t>değişiklik</w:t>
      </w:r>
      <w:r>
        <w:rPr>
          <w:rFonts w:ascii="Verdana" w:hAnsi="Verdana"/>
          <w:sz w:val="18"/>
          <w:szCs w:val="18"/>
        </w:rPr>
        <w:t xml:space="preserve"> yapılmasını </w:t>
      </w:r>
      <w:r w:rsidRPr="00D52440">
        <w:rPr>
          <w:rFonts w:ascii="Verdana" w:hAnsi="Verdana"/>
          <w:sz w:val="18"/>
          <w:szCs w:val="18"/>
        </w:rPr>
        <w:t>içeren torba yasa taslağını protesto etmek için</w:t>
      </w:r>
      <w:r>
        <w:rPr>
          <w:rFonts w:ascii="Verdana" w:hAnsi="Verdana"/>
          <w:sz w:val="18"/>
          <w:szCs w:val="18"/>
        </w:rPr>
        <w:t xml:space="preserve"> 1 Mart 2015’te İstanbul’daki </w:t>
      </w:r>
      <w:r w:rsidRPr="00D52440">
        <w:rPr>
          <w:rFonts w:ascii="Verdana" w:hAnsi="Verdana"/>
          <w:sz w:val="18"/>
          <w:szCs w:val="18"/>
        </w:rPr>
        <w:t>Taksim</w:t>
      </w:r>
      <w:r>
        <w:rPr>
          <w:rFonts w:ascii="Verdana" w:hAnsi="Verdana"/>
          <w:sz w:val="18"/>
          <w:szCs w:val="18"/>
        </w:rPr>
        <w:t xml:space="preserve"> Meydanı’nda </w:t>
      </w:r>
      <w:r w:rsidRPr="00D52440">
        <w:rPr>
          <w:rFonts w:ascii="Verdana" w:hAnsi="Verdana"/>
          <w:sz w:val="18"/>
          <w:szCs w:val="18"/>
        </w:rPr>
        <w:t xml:space="preserve">pankart açan makine mühendisi Özlem Karataş ile kimya mühendisi Ezgi Kırlangıç </w:t>
      </w:r>
      <w:r>
        <w:rPr>
          <w:rFonts w:ascii="Verdana" w:hAnsi="Verdana"/>
          <w:sz w:val="18"/>
          <w:szCs w:val="18"/>
        </w:rPr>
        <w:t>polisler tarafından gözaltına alındı.</w:t>
      </w:r>
    </w:p>
    <w:bookmarkEnd w:id="0"/>
    <w:p w:rsidR="004E5B66" w:rsidRDefault="004E5B6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4E5B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E1" w:rsidRDefault="009861E1">
      <w:r>
        <w:separator/>
      </w:r>
    </w:p>
  </w:endnote>
  <w:endnote w:type="continuationSeparator" w:id="0">
    <w:p w:rsidR="009861E1" w:rsidRDefault="0098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E1" w:rsidRDefault="009861E1">
      <w:r>
        <w:separator/>
      </w:r>
    </w:p>
  </w:footnote>
  <w:footnote w:type="continuationSeparator" w:id="0">
    <w:p w:rsidR="009861E1" w:rsidRDefault="009861E1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4E5B66" w:rsidRPr="004E5B66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4E5B66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861E1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F3A9-3B1E-4F92-A988-C4CB9E0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2015-03-02T10:34:00Z</dcterms:created>
  <dcterms:modified xsi:type="dcterms:W3CDTF">2015-03-02T10:34:00Z</dcterms:modified>
</cp:coreProperties>
</file>