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pt;height:112pt" o:ole="" fillcolor="window">
                  <v:imagedata r:id="rId8" o:title=""/>
                </v:shape>
                <o:OLEObject Type="Embed" ProgID="PBrush" ShapeID="_x0000_i1025" DrawAspect="Content" ObjectID="_144161525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121FD"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121FD">
        <w:rPr>
          <w:rFonts w:ascii="Verdana" w:hAnsi="Verdana" w:cs="Tahoma"/>
          <w:b/>
          <w:sz w:val="18"/>
          <w:szCs w:val="18"/>
        </w:rPr>
        <w:t>Türkiye İnsan Hakl</w:t>
      </w:r>
      <w:r w:rsidR="006A2A98" w:rsidRPr="004121FD">
        <w:rPr>
          <w:rFonts w:ascii="Verdana" w:hAnsi="Verdana" w:cs="Tahoma"/>
          <w:b/>
          <w:sz w:val="18"/>
          <w:szCs w:val="18"/>
        </w:rPr>
        <w:t>arı Vakfı Dokümantasyon Merkezi</w:t>
      </w:r>
      <w:r w:rsidR="006B1A77" w:rsidRPr="004121FD">
        <w:rPr>
          <w:rStyle w:val="DipnotBavurusu"/>
          <w:rFonts w:ascii="Verdana" w:hAnsi="Verdana" w:cs="Tahoma"/>
          <w:b/>
          <w:sz w:val="18"/>
          <w:szCs w:val="18"/>
        </w:rPr>
        <w:footnoteReference w:id="1"/>
      </w:r>
      <w:r w:rsidR="002F4832" w:rsidRPr="004121FD">
        <w:rPr>
          <w:rStyle w:val="DipnotBavurusu"/>
          <w:rFonts w:ascii="Verdana" w:hAnsi="Verdana" w:cs="Tahoma"/>
          <w:b/>
          <w:sz w:val="18"/>
          <w:szCs w:val="18"/>
        </w:rPr>
        <w:footnoteReference w:id="2"/>
      </w:r>
      <w:r w:rsidR="00822724" w:rsidRPr="004121FD">
        <w:rPr>
          <w:rStyle w:val="DipnotBavurusu"/>
          <w:rFonts w:ascii="Verdana" w:hAnsi="Verdana" w:cs="Tahoma"/>
          <w:b/>
          <w:sz w:val="18"/>
          <w:szCs w:val="18"/>
        </w:rPr>
        <w:footnoteReference w:id="3"/>
      </w:r>
      <w:r w:rsidR="00BC6ED6" w:rsidRPr="004121FD">
        <w:rPr>
          <w:rStyle w:val="DipnotBavurusu"/>
          <w:rFonts w:ascii="Verdana" w:hAnsi="Verdana" w:cs="Tahoma"/>
          <w:b/>
          <w:sz w:val="18"/>
          <w:szCs w:val="18"/>
        </w:rPr>
        <w:footnoteReference w:id="4"/>
      </w:r>
    </w:p>
    <w:p w:rsidR="00167BD7" w:rsidRPr="004121FD" w:rsidRDefault="004121FD" w:rsidP="00E4616B">
      <w:pPr>
        <w:autoSpaceDE w:val="0"/>
        <w:autoSpaceDN w:val="0"/>
        <w:adjustRightInd w:val="0"/>
        <w:spacing w:after="120" w:line="300" w:lineRule="atLeast"/>
        <w:ind w:firstLine="709"/>
        <w:jc w:val="both"/>
        <w:rPr>
          <w:rFonts w:ascii="Verdana" w:hAnsi="Verdana" w:cs="Tahoma"/>
          <w:b/>
          <w:sz w:val="18"/>
          <w:szCs w:val="18"/>
        </w:rPr>
      </w:pPr>
      <w:r w:rsidRPr="004121FD">
        <w:rPr>
          <w:rFonts w:ascii="Verdana" w:hAnsi="Verdana" w:cs="Tahoma"/>
          <w:b/>
          <w:sz w:val="18"/>
          <w:szCs w:val="18"/>
        </w:rPr>
        <w:t>25 Eylül 2013 Günlük İnsan Hakları Raporu</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(09/169) Ali İsmail Korkmaz Soruşturması…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biri polis memuru olmak üzere tutuklu 5 kişi ile tutuksuz 3 polis memuruna ilişkin soruşturma sonunda hazırlanan iddianame değerlendirilmesi amacıyla gönderildiği Eskişehir 2. Ağır Ceza Mahkemesi tarafından kabul edildi. İddianamede tutuklu polis memuru Mevlüt Saldoğan (41) için ağırlaştırılmış müebbet hapis cezası talep edilirken duruşma tarihinin mahkeme heyeti tarafından bir ay içinde açıklanacağı öğrenildi.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(09/170) Devam Eden Diyarbakır Cezaevi Katliamı Davası…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Diyarbakır E Tipi Cezaevi’nde 24 Eylül 1996 tarihinde 10 tutuklu ve hükümlünün yaşamını yitirdiği katliamın ardından açılan davada çıkan kararın Yargıtay 1. Ceza Dairesi tarafından 2007 yılında sanıkların “canavarca bir his sevkiyle ve işkence etmek suretiyle insan öldürme” suçundan cezalandırılmaları talebiyle bozulmasının ardından davanın yeniden görülmesine 24 Eylül 2013’te devam edildi.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 xml:space="preserve">Diyarbakır 3. Ağır Ceza Mahkemesi’nde, 29’u asker, 36’sı polis memuru, biri cezaevi doktoru, 2’si cezaevi müdürü, 4’ü de infaz koruma memuru toplam 62 sanığın yargılandığı davanın </w:t>
      </w:r>
      <w:r w:rsidRPr="004121FD">
        <w:rPr>
          <w:rFonts w:ascii="Verdana" w:hAnsi="Verdana"/>
          <w:sz w:val="18"/>
          <w:szCs w:val="18"/>
        </w:rPr>
        <w:lastRenderedPageBreak/>
        <w:t>duruşmasında dosyanın yeni savcısının dosyayı incelemek üzere süre talep etmesi üzerine duruşmayı 24 Aralık 2013’e erteledi.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Dönemin Cumhurbaşkanı Süleyman Demirel’in kente geldiği gün Diyarbakır E Tipi Cezaevi’nin 35. koğuşunun mazgalını açan tutuklu ve hükümlüler o dönem cezaevinde “A Takımı” olarak bilinen ekibin lideri olan Fetih Ahmet adlı başgardiyanın önce sözlü ardından da fiziki saldırısına maruz kalmıştı. Mahpuslar ile gardiyanlar arasında yaşanan gerginliğin ardından tüm kapıları mahpusların üzerine kapatılmıştı. Aynı anda cezaevinin etrafı da asker, polis ve özel harekât timleri tarafından kuşatılmıştı. Öğleden sonra cezaevinin ön giriş kapısı ile yemekhane ve revirin bulunduğu arka kapılardan aynı anda yüzlerce asker, polis, özel harekât timi malta kapılarını açarak, saldırıya geçmiş, koridorda bekletilen 33 mahpusa cop, demir çubuk, kalas ve çivili sopalarla saldırmıştı. Bayılana kadar dövülen mahpuslar cezaevi görüş odasına götürülüp burada da saatlerce dövülmüştü. Saldırıda 9 mahpus ölmüş, sağ kalanlar ise Gaziantep E Tipi Cezaevi’ne götürülmüştü. Gaziantep E Tipi Cezaevi’ne varıldığında ise ring aracındaki mahpuslardan Kadri Demir de yaşamını yitirmişti.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72 kişi hakkında açılan davanın 27 Şubat 2006’da görülen karar duruşmasında mahkeme heyeti, 3 sanığın beraat etmesine, 7 sanığın zamanaşımından dolayı dosyasının düşürülmesine karar verilmiş, 62 sanığa ise “kastın aşılması suretiyle birden fazla kişiyi öldürmek” ve “görevi kötüye kullanmak” suçlarından 5’er yıl hapis cezası ile 3’er yıl kamu hizmetinden men cezası verilmişti.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(09/171) Hasta Tutuklu ve Hükümlülerin Durumu…</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Kocaeli Üniversitesi Tıp Fakültesi Araştırma Hastanesi 24 Nisan 2013’te beynindeki tümörden dolayı sağ gözü görme yetisini kaybeden ve Kandıra (Kocaeli) F Tipi Cezaevi’nde tutulan Hakan Gölünç için “hayatını tek başına idame ettiremez” yönünde görüş bildiren rapor vermesine rağmen İstanbul Adlî Tıp Kurumu’nun Hakan Gölünç hakkında 14 Ağustos 2013’te “hayatını yalnız idame ettirebileceği” ve “cezaevi şartlarında infazına devam edebileceği” şeklinde görüş belirttiği 24 Eylül 2013’te öğrenildi.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(09/172) Cezaevlerinde Baskılar…</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Bingöl M Tipi Cezaevi’nde tutulan Aydın Çelik, Ömer Seydaoğlu, Bülent Buluç, Emrullah Kurcan ve Faysal Güner adlı 5 mahûmun talepleri ve haberleri olmaksızın Adalet Bakanlığı’nın talebi doğrultusunda 23 Eylül 2013’te Çorum L Tipi Cezaevi’ne sevk edildikleri öğrenildi.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(09/173) Cezaevlerinde Baskılar…</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 xml:space="preserve">27 Temmuz 2011’den 24 Eylül 2013’e kadar geçen 790 günlük süre içinde avukatlarıyla görüştürülmeyen PKK lideri Abdullah Öcalan’la görüşmek için 24 Eylül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(09/174) Malatya’da Devam Eden DHKP/C Davası…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19 Şubat 2013’te Terörle Mücadele Şubesi’ne bağlı polis ekiplerinin “yasadışı DHKP/C Örgütü Soruşturması” kapsamında düzenlediği operasyonun ardından Malatya’da tutuklanan KESK üyesi 6 kişinin yargılanmasına 24 Eylül 2013’te devam edildi.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 xml:space="preserve">Malatya 3. Ağır Ceza Mahkemesi’ndeki duruşmada üçü tutuklu 6 sanığın ifadesini alan mahkeme heyeti, tutuklu sanıklar Erdoğan Canpolat, Ejder Sütçü ve Özkan Karataş’ın tutuksuz yargılanmak üzere tahliye edilmesine karar vererek duruşmayı erteledi. </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(09/175) Mardin’de Devam Eden KCK Davası…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“Koma Ciwaken Kurdistan-Kürdistan Topluluklar Birliği/Türkiye Meclisi (KCK/TM) adlı yapılanmanın Adalet Komisyonu’na üye oldukları” suçlamasıyla Mardin’de 9 Aralık 2012’de düzenlenen operasyonun ardından, 17’si tutuklu 47 kişinin yargılanmasına 23 Eylül 2013’te Diyarbakır 6. Ağır Ceza Mahkemesi’nde başlandı.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“Yasadışı örgüt üyesi oldukları” suçlamasıyla 47 kişinin yargılandığı davanın duruşmasında sanıklara ilişkin delil ikamesini gerçekleştiren mahkeme heyeti duruşmayı erteledi.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(09/176) Hakkâri’de Devam Eden KCK Davası…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Hakkâri’nin Şemdinli İlçesi’nde 16 Eylül 2011’de “KCK Soruşturması” adı altında düzenlenen operasyon sonucu BDP İlçe Örgütü yöneticisi ve üyesi 5’i tutuklu 7 kişinin yargılanmasına 24 Eylül 2013’te devam edildi.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 xml:space="preserve">Van 5. Ağır Ceza Mahkemesi’ndeki duruşmada sanıkların Kürtçe savunmasını alan mahkeme heyeti, tutuklu sanıkların tamamının tutuksuz yargılanmak üzere tahliye edilmesine karar vererek duruşmayı erteledi. </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(09/177) Siirt’te Devam Eden KCK Davası…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Siirt’in Kurtalan İlçesi’nde 2011 yılında “KCK Soruşturması” adı altında düzenlenen operasyonun ardından 8’i tutuklu 27 kişinin yargılanmasına 24 Eylül 2013’te devam edildi.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 xml:space="preserve">Diyarbakır 5. Ağır Ceza Mahkemesi’ndeki duruşmaya katılan sanıkların ifadesini alan mahkeme heyeti, tutuklu sanıkların tutukluluk hallerinin devam etmesine karar vererek duruşmayı 3 Aralık 2013’e erteledi. </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(09/178) Diyarbakır’da Gözaltına Alınan Kişiler…</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Diyarbakkır’da 20 Eylül 2013’te polis ekipleri tarafından gözaltına alınan 2 kişiden Tutuklu Hükümlü Aileleri Hukuk Dayanışma Dernekleri Federasyonu (TUHAD-FED) Örgütlenme Sekreteri Fatma Gökhan, Rojava için topladığı bağış paraları gerekçe gösterilerek “yasadışı örgüte yardım ettiği” suçlamasıyla 24 Eylül 2013’te çıkarıldığı mahkeme tarafından tutuklandı.</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(09/179) Yargılanan Gazete ve Radyo Çalışanları…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“Marksist Leninist Komünist Parti (MLKP) üyesi ve yöneticisi oldukları” iddiasıyla 10 Eylül 2006’da “Gaye Operasyonu” adıyla düzenlenen operasyonlarda gözaltına alınan veya tutuklanan 26 kişinin yargılanmasına 24 Eylül 2013’te İstanbul 10. Ağır Ceza Mahkemesi’nde devam edildi.</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 xml:space="preserve">Atılım Gazetesi ve Özgür Radyo çalışanı ve yöneticisi olan, çeşitli tarihlerde görülen duruşmalarda tahliye edilen 16 kişi ile tutukluluk halleri devam eden 10 kişinin yargılandığı duruşmada, sanıkların ve sanık avukatlarının yeniden savunmalarını almaya devam eden mahkeme heyeti,  tutuklu on sanığın ise tutukluluk hallerinin devam etmesine karar vererek duruşmayı 30 Ekim 2013’e erteledi. </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(09/180) Ankara’da Irkçı Saldırı…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Ankara’nın Etimesgut İlçesi’ne bağlı Eryaman Mahallesi’nde 22 Ağustos 2013’te bir inşaatta çalışan 7 Kürt işçi, yollarını kesen bir grup tarafından memleketleri sorulduktan sonra ırkçı saldırıya uğradı. Üçü ateşli silahla olamk üzere yaralanan yedi işçinin şikâyetçi olmak için gittikleri karakoldan “yardımcı olunamayacağı” söylenerek gönderildikleri öğrenildi. Hukuki yardım talebinde bulunmak için İnsan Hakları Derneği (İHD) Ankara Şubesi’ne başvuran işçilerin çalıştıkları inşaatı terk etmek durumunda kaldıkları bildirildi.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(09/181) Bitlis’te Şüpheli Asker Ölümü…</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Bitlis’in Hizan İlçesi’ndeki Jandarma Komutanlığı’nda zorunlu askerlik hizmetini yapan Kayseri nüfusuna kayıtlı Duran Başkurt’un (20) 23 Eylül 2013’te nöbet tuttuğu sırada başına silahıyla ateş ederek intihar ettiği iddia edildi.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(09/182) Erzurum’da İş Kazası…</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Erzurum’un İspir İlçesi’nde 24 Eylül 2013’te, bir hidroelektrik santralinin inşaatında ağabeyinin kimliği ile çalışan Muş nüfusuna kayıtlı Vefa Aydemir (16) üzerine beton duvarın yıkılması sonucu yaşamını yitirdi.</w:t>
      </w:r>
    </w:p>
    <w:p w:rsidR="004121FD" w:rsidRPr="004121FD" w:rsidRDefault="004121FD" w:rsidP="004121FD">
      <w:pPr>
        <w:spacing w:after="120" w:line="300" w:lineRule="atLeast"/>
        <w:ind w:firstLine="709"/>
        <w:jc w:val="both"/>
        <w:rPr>
          <w:rFonts w:ascii="Verdana" w:hAnsi="Verdana"/>
          <w:b/>
          <w:sz w:val="18"/>
          <w:szCs w:val="18"/>
        </w:rPr>
      </w:pPr>
      <w:r w:rsidRPr="004121FD">
        <w:rPr>
          <w:rFonts w:ascii="Verdana" w:hAnsi="Verdana"/>
          <w:b/>
          <w:sz w:val="18"/>
          <w:szCs w:val="18"/>
        </w:rPr>
        <w:t>(09/183) İstanbul’da Nefret Suçu…</w:t>
      </w:r>
    </w:p>
    <w:p w:rsidR="004121FD" w:rsidRPr="004121FD" w:rsidRDefault="004121FD" w:rsidP="004121FD">
      <w:pPr>
        <w:spacing w:after="120" w:line="300" w:lineRule="atLeast"/>
        <w:ind w:firstLine="709"/>
        <w:jc w:val="both"/>
        <w:rPr>
          <w:rFonts w:ascii="Verdana" w:hAnsi="Verdana"/>
          <w:sz w:val="18"/>
          <w:szCs w:val="18"/>
        </w:rPr>
      </w:pPr>
      <w:r w:rsidRPr="004121FD">
        <w:rPr>
          <w:rFonts w:ascii="Verdana" w:hAnsi="Verdana"/>
          <w:sz w:val="18"/>
          <w:szCs w:val="18"/>
        </w:rPr>
        <w:t>İstanbul’un Şişli İlçesi’ne bağlı Fulya Mahallesi’nde yaşayan Çağla adlı trans kadının evinin 13 Eylül 2013’te kimliği belirsiz kişi veya kişilerce kundaklandığı öğrenildi. Açıklama yapan Çağla 23 Ağustos 2013’te evinin camına iliştirilmiş bir tehdit mektubu bulduğunu, mektupta evden taşınmaması halinde evinin yakılacağının yazdığını ifade etti.</w:t>
      </w:r>
    </w:p>
    <w:bookmarkEnd w:id="0"/>
    <w:p w:rsidR="004121FD" w:rsidRDefault="004121FD" w:rsidP="00E4616B">
      <w:pPr>
        <w:autoSpaceDE w:val="0"/>
        <w:autoSpaceDN w:val="0"/>
        <w:adjustRightInd w:val="0"/>
        <w:spacing w:after="120" w:line="300" w:lineRule="atLeast"/>
        <w:ind w:firstLine="709"/>
        <w:jc w:val="both"/>
        <w:rPr>
          <w:rFonts w:ascii="Verdana" w:hAnsi="Verdana" w:cs="Tahoma"/>
          <w:b/>
          <w:sz w:val="18"/>
          <w:szCs w:val="18"/>
        </w:rPr>
      </w:pPr>
    </w:p>
    <w:sectPr w:rsidR="004121F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8A" w:rsidRDefault="0075168A">
      <w:r>
        <w:separator/>
      </w:r>
    </w:p>
  </w:endnote>
  <w:endnote w:type="continuationSeparator" w:id="0">
    <w:p w:rsidR="0075168A" w:rsidRDefault="007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8A" w:rsidRDefault="0075168A">
      <w:r>
        <w:separator/>
      </w:r>
    </w:p>
  </w:footnote>
  <w:footnote w:type="continuationSeparator" w:id="0">
    <w:p w:rsidR="0075168A" w:rsidRDefault="0075168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5168A" w:rsidRPr="0075168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21FD"/>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5168A"/>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0C30-FFA2-43C0-8EAE-07D75675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9171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2013-09-25T08:54:00Z</dcterms:created>
  <dcterms:modified xsi:type="dcterms:W3CDTF">2013-09-25T08:54:00Z</dcterms:modified>
</cp:coreProperties>
</file>