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222416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A2599"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6A2599">
        <w:rPr>
          <w:rFonts w:ascii="Verdana" w:hAnsi="Verdana" w:cs="Tahoma"/>
          <w:b/>
          <w:sz w:val="18"/>
          <w:szCs w:val="18"/>
        </w:rPr>
        <w:t>Türkiye İnsan Hakl</w:t>
      </w:r>
      <w:r w:rsidR="006A2A98" w:rsidRPr="006A2599">
        <w:rPr>
          <w:rFonts w:ascii="Verdana" w:hAnsi="Verdana" w:cs="Tahoma"/>
          <w:b/>
          <w:sz w:val="18"/>
          <w:szCs w:val="18"/>
        </w:rPr>
        <w:t>arı Vakfı Dokümantasyon Merkezi</w:t>
      </w:r>
      <w:r w:rsidR="006B1A77" w:rsidRPr="006A2599">
        <w:rPr>
          <w:rStyle w:val="DipnotBavurusu"/>
          <w:rFonts w:ascii="Verdana" w:hAnsi="Verdana" w:cs="Tahoma"/>
          <w:b/>
          <w:sz w:val="18"/>
          <w:szCs w:val="18"/>
        </w:rPr>
        <w:footnoteReference w:id="1"/>
      </w:r>
      <w:r w:rsidR="002F4832" w:rsidRPr="006A2599">
        <w:rPr>
          <w:rStyle w:val="DipnotBavurusu"/>
          <w:rFonts w:ascii="Verdana" w:hAnsi="Verdana" w:cs="Tahoma"/>
          <w:b/>
          <w:sz w:val="18"/>
          <w:szCs w:val="18"/>
        </w:rPr>
        <w:footnoteReference w:id="2"/>
      </w:r>
      <w:r w:rsidR="00822724" w:rsidRPr="006A2599">
        <w:rPr>
          <w:rStyle w:val="DipnotBavurusu"/>
          <w:rFonts w:ascii="Verdana" w:hAnsi="Verdana" w:cs="Tahoma"/>
          <w:b/>
          <w:sz w:val="18"/>
          <w:szCs w:val="18"/>
        </w:rPr>
        <w:footnoteReference w:id="3"/>
      </w:r>
      <w:r w:rsidR="00BC6ED6" w:rsidRPr="006A2599">
        <w:rPr>
          <w:rStyle w:val="DipnotBavurusu"/>
          <w:rFonts w:ascii="Verdana" w:hAnsi="Verdana" w:cs="Tahoma"/>
          <w:b/>
          <w:sz w:val="18"/>
          <w:szCs w:val="18"/>
        </w:rPr>
        <w:footnoteReference w:id="4"/>
      </w:r>
    </w:p>
    <w:p w:rsidR="00167BD7" w:rsidRPr="006A2599" w:rsidRDefault="006A2599" w:rsidP="00E4616B">
      <w:pPr>
        <w:autoSpaceDE w:val="0"/>
        <w:autoSpaceDN w:val="0"/>
        <w:adjustRightInd w:val="0"/>
        <w:spacing w:after="120" w:line="300" w:lineRule="atLeast"/>
        <w:ind w:firstLine="709"/>
        <w:jc w:val="both"/>
        <w:rPr>
          <w:rFonts w:ascii="Verdana" w:hAnsi="Verdana" w:cs="Tahoma"/>
          <w:b/>
          <w:sz w:val="18"/>
          <w:szCs w:val="18"/>
        </w:rPr>
      </w:pPr>
      <w:r w:rsidRPr="006A2599">
        <w:rPr>
          <w:rFonts w:ascii="Verdana" w:hAnsi="Verdana" w:cs="Tahoma"/>
          <w:b/>
          <w:sz w:val="18"/>
          <w:szCs w:val="18"/>
        </w:rPr>
        <w:t>2 Ekim 2013 Günlük İnsan Hakları Raporu</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(10/005) Ali İsmail Korkmaz Soruşturması…</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biri polis memuru olmak üzere tutuklu 5 kişi ile tutuksuz 3 polis memuruna ilişkin soruşturma sonunda hazırlanan iddianameyi kabul eden Eskişehir 2. Ağır Ceza Mahkemesi’nin duruşmaların Eskişehir’de “güvenlik” açısından görülüp görülemeyeceğine dair Eskişehir Valisi Güngör Azim Tuna’ya sorduğu soruya yanıt veren Vali’nin Ali İsmail Korkmaz’ın “protesto olaylarında yaralandığı iddiasıyla gittiği hastanede öldüğünü ve marjinal ve illegal örgütlerin bu ölümü propaganda malzemesi yaptığını” iddia ederek “hakim ve savcıların etki altında kalabileceği” olsaılığından dolayı davanın başka bir kente alınması yönünde görüş belirttiği 1 Ekim 2013’te öğrenildi.</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(10/006) İstanbul’da Silahlı Saldırılar…</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İstanbul’un Maltepe İlçesi’ne bağlı Gülsuyu Mahallesi’nde 28 Eylül, 29 Eylül ve 30 Eylül 2013’te Halk Cephesi üyelerine uyuşturucu satıcısı tarafından düzenlenen silahlı saldırılar sonucu yaşamını yitiren Hasan Ferit Gedik’in olay anında üstünde olan giysilerinin kaybolduğu 1 Ekim 2013’te ortaya çıktı. Hasan Ferit Gedik’in silahla başından vurulduktan sonra ağır yaralı kaldırıldığı hastanede kaldığı odaya “teknisyen” sıfatıyla bir sivil polis memurunun girdiği iddia edilmişti.</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(10/007) Çayan Birben Soruşturması…</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lastRenderedPageBreak/>
        <w:t>Yalova’da 27 Mayıs 2012’de Abdullah Baştürk Parkı’nda çıkan bir kavgayı ayırmaya çalışan polis ekibinin, İçişleri Bakanı’nın “sağlığa zararlı değildir” dediği biber gazını kullanmasıyla fenalaşan astım hastası Çayan Birben (31) biber gazının etkisine bağlı olarak geçirdiği panik atak ve hipertansiyon nedeniyle beynindeki baloncuğun patlaması sonucu tedavi gördüğü Yalova Devlet Hastanesi’nde yoğun bakım servisinde 30 Mayıs 2012’de yaşamını yitirmişti.</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Olaya dair başlatılan soruşturma kapsamında Adli Tıp Kurumu’nun Çayan Birben’in ölümüne biber gazının neden olmuş olabileceğine dair 13 Şubat 2013’te rapor vermesinin ardından dört polis hakkında hazırlanan iddianameyi kabul eden Yalova 3. Asliye Ceza Mahkemesi’nde mahkeme başkanının “silahla kasten yaralama sonucu ölüme neden olmak” suçundan polis memurlarının Yalova 1. Ağır Ceza Mahkemesi’nde yargılanmaları için dosyayı iade ettiği 26 Temmuz 2013’te öğrenilmişti. Yalova Ağır Ceza Mahkemesi’nin de görevsizlik kararı vermesi üzerine davanın hangi mahkemede görüleceğine Yargıtay Cumhuriyet Başsavcılığı’nın görüşü üzerine karar cerileceği 1 Ekim 2013’te öğrenildi.</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(10/008) Kolluk Kuvvetlerinin Aşırı Güç Kullanımı Sonucu Meydana Gelen İhlale Karşı Açılan Dava…</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İstanbul’un Bahçelievler İlçesi’ne bağlı Şirinevler Semti’nde 11 Ağustos 2013’te park yeri nedeniyle çıkan kavgada Ferhat Özcan’ın (24) polis memuru Hakan Özdemir tarafından darp edildiği ve bu nedenle beyin ameliyatı geçirdiği 5 Eylül 2012’de öğrenilmişti.</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Ferhat Özcan’ın şikâyeti üzerine Hakan Özdemir’in savcılıkta verdiği ifadede “Ferhat Özcan beni iterek yere düşürdü. Arkasından bana yumrukla vurdu. Ben yere düşünce silahım da düştü. Bir ara silahımı almaya niyetlendi. Beni ölümle tehdit etti. Ben şahsa sadece bir yumruk attım. Düşerken bir yere çarptığını gördüm ancak hatırlamıyorum. Kaldırıma da çarpmış olabilir. Silahla vurmadım” demişti.</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Olayın ardından Hakan Özdemir, babası ve köylüsü hakkında açılan davaya 1 Ekim 2013’te başlandı. Bakırköy 14. Ağır Ceza Mahkemesi’ndeki duruşmada tarafların ifadesini alan mahkeme heyeti duruşmayı 20 Ocak 2013’e erteledi.</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(10/009) Ajanlık Teklif Edilen Kişi…</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Malatya’da 1 Ekim 2013’te ESP üyesi Yasin Taşkın’ı tehdit eden polislerin para karşılığında ajanlık teklifinde bulundukları ifade eden ESP İl Başkanlığı 1 Ekim 2013’te konuyla ilgili açıklama yaparak ajanlık teklifini kınadı.</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(10/010) Cezaevlerinde Baskılar…</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PKK Davası hükümlüsü ve tutuklusu 18 kişinin Bingöl M Tipi Cezaevi’nden firar etmesinin ardından talepleri olmasızın farklı cezaevlerine sevk edilen mahpuslardan Sincan (Ankara) F Tipi Cezaevi’ne gönderilen 12 mahpusa “ince arama” uygulamasının dayatıldığı ve uygulamaya itiraz eden mahpusların darp edildiği 1 Ekim 2013’te öğrenildi.</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(10/011) Cezaevlerinde Baskılar…</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 xml:space="preserve">27 Temmuz 2011’den 1 Ekim 2013’e kadar geçen 797 günlük süre içinde avukatlarıyla görüştürülmeyen PKK lideri Abdullah Öcalan’la görüşmek için 1 Ekim 2013’te Bursa Cumhuriyet Savcılığı’na başvuran Asrın Hukuk Bürosu’na bağlı avukatlar Rezan Sarıca, Cengiz Yürekli, Mazlum Dinç ve Hüseyin Boğatekin’in İmralı Adası’na gidişlerine, İmralı Yüksek Güvenlikli F Tipi Cezaevi’ne ulaşımı sağlayan kosterin bozuk olduğu gerekçesiyle izin verilmedi. </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(10/012) İstanbul’da Cenaze Törenine Engelleme…</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İstanbul’un Maltepe İlçesi’ne bağlı Gülsuyu Mahallesi’nde 30 Eylül 2013’te Halk Cephesi üyelerine uyuşturucu satıcılarınca düzenlenen silahlı saldırılar sonucu yaşamını yitiren Hasan Ferit Gedik için 1 Ekim 2013’te Küçük Armutlu Mahallesi’nde düzenlenen cenaze töreninin ardından cenazeyi Gülsuyu Mahallesi’ne götürmek isteyen grup polis ekipleri tarafından engellendi.</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(10/013) Yargılanan Kişiler…</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Ege Üniversitesi’nde 6 Kasım 2012’de Yükseköğretim Kurumu’nun (YÖK) kuruluş yıldönümünü (6 Kasım) protesto etmek için yürüyüş yapan öğrencilere polis ekiplerinin biber gazı ve basınçlı suyla müdahale etmesi sonucu gözaltına alınan 58 öğrenciden 50’si hakkında hakkında açılan davaya 1 Ekim 2013’te başlandı.</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İzmir 7. Asliye Ceza Mahkemesi’ndeki duruşmada sanıkların kimlik tespitlerini yapan ve ifadelerini alan mahkeme başkanı kimlik tespit işleminin tamamlanması amacıyla duruşmayı 28 Kasım 2013’e erteledi.</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(10/014) Diyarbakır’da Tutuklanan Kişiler…</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Diyarbakır’da 30 Eylül 2013’te düzenlenen ev baskınları sonucu gözaltına alınan 2’si çocuk 5 kişi çıkarıldıkları mahkeme tarafından “yasadışı örgüt üyesi oldukları” ve “patlayıcı madde bulundurdukları” suçlamasıyla 1 Ekim 2013’te tutuklandı.</w:t>
      </w:r>
    </w:p>
    <w:p w:rsidR="006A2599" w:rsidRPr="006A2599" w:rsidRDefault="00C55090" w:rsidP="006A2599">
      <w:pPr>
        <w:spacing w:after="120" w:line="300" w:lineRule="atLeast"/>
        <w:ind w:firstLine="709"/>
        <w:jc w:val="both"/>
        <w:rPr>
          <w:rFonts w:ascii="Verdana" w:hAnsi="Verdana"/>
          <w:b/>
          <w:sz w:val="18"/>
          <w:szCs w:val="18"/>
        </w:rPr>
      </w:pPr>
      <w:r>
        <w:rPr>
          <w:rFonts w:ascii="Verdana" w:hAnsi="Verdana"/>
          <w:b/>
          <w:sz w:val="18"/>
          <w:szCs w:val="18"/>
        </w:rPr>
        <w:t>(10/015</w:t>
      </w:r>
      <w:bookmarkStart w:id="0" w:name="_GoBack"/>
      <w:bookmarkEnd w:id="0"/>
      <w:r w:rsidR="006A2599" w:rsidRPr="006A2599">
        <w:rPr>
          <w:rFonts w:ascii="Verdana" w:hAnsi="Verdana"/>
          <w:b/>
          <w:sz w:val="18"/>
          <w:szCs w:val="18"/>
        </w:rPr>
        <w:t>) Diyarbakır’da Tutuklanan Kişiler…</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Diyarbakır’da 30 Eylül 2013’te düzenlenen ev baskınları sonucu gözaltına alınan 2’si çocuk 5 kişi çıkarıldıkları mahkeme tarafından “yasadışı örgüt üyesi oldukları” ve “patlayıcı madde bulundurdukları” suçlamasıyla 1 Ekim 2013’te tutuklandı.</w:t>
      </w:r>
    </w:p>
    <w:p w:rsidR="006A2599" w:rsidRPr="006A2599" w:rsidRDefault="006A2599" w:rsidP="006A2599">
      <w:pPr>
        <w:spacing w:after="120" w:line="300" w:lineRule="atLeast"/>
        <w:ind w:firstLine="709"/>
        <w:jc w:val="both"/>
        <w:rPr>
          <w:rFonts w:ascii="Verdana" w:hAnsi="Verdana"/>
          <w:b/>
          <w:sz w:val="18"/>
          <w:szCs w:val="18"/>
        </w:rPr>
      </w:pPr>
      <w:r w:rsidRPr="006A2599">
        <w:rPr>
          <w:rFonts w:ascii="Verdana" w:hAnsi="Verdana"/>
          <w:b/>
          <w:sz w:val="18"/>
          <w:szCs w:val="18"/>
        </w:rPr>
        <w:t>(10/016) Van’da Devam Eden KCK Davası…</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Van’ın Erciş İlçesi’nde 15 Mayıs 2012’de Terörle Mücadele Şubesi’ne bağlı polis ekiplerinin “KCK Soruşturması” adı altında düzenledikleri eş zamanlı ev baskınları sonucu 7’si tutuklu 13 kişinin yargılanmasına 1 Ekim 2013’te devam edildi.</w:t>
      </w:r>
    </w:p>
    <w:p w:rsidR="006A2599" w:rsidRPr="006A2599" w:rsidRDefault="006A2599" w:rsidP="006A2599">
      <w:pPr>
        <w:spacing w:after="120" w:line="300" w:lineRule="atLeast"/>
        <w:ind w:firstLine="709"/>
        <w:jc w:val="both"/>
        <w:rPr>
          <w:rFonts w:ascii="Verdana" w:hAnsi="Verdana"/>
          <w:sz w:val="18"/>
          <w:szCs w:val="18"/>
        </w:rPr>
      </w:pPr>
      <w:r w:rsidRPr="006A2599">
        <w:rPr>
          <w:rFonts w:ascii="Verdana" w:hAnsi="Verdana"/>
          <w:sz w:val="18"/>
          <w:szCs w:val="18"/>
        </w:rPr>
        <w:t>Van 5. Ağır Ceza Mahkemesi’ndeki duruşmada sanıkların Kürtçe ifadelerini alan mahkeme heyeti, tutuklu sanıkların tamamının tahliye edilmesine karar vererek duruşmayı erteledi.</w:t>
      </w:r>
    </w:p>
    <w:p w:rsidR="006A2599" w:rsidRDefault="006A2599" w:rsidP="00E4616B">
      <w:pPr>
        <w:autoSpaceDE w:val="0"/>
        <w:autoSpaceDN w:val="0"/>
        <w:adjustRightInd w:val="0"/>
        <w:spacing w:after="120" w:line="300" w:lineRule="atLeast"/>
        <w:ind w:firstLine="709"/>
        <w:jc w:val="both"/>
        <w:rPr>
          <w:rFonts w:ascii="Verdana" w:hAnsi="Verdana" w:cs="Tahoma"/>
          <w:b/>
          <w:sz w:val="18"/>
          <w:szCs w:val="18"/>
        </w:rPr>
      </w:pPr>
    </w:p>
    <w:sectPr w:rsidR="006A259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D0" w:rsidRDefault="000830D0">
      <w:r>
        <w:separator/>
      </w:r>
    </w:p>
  </w:endnote>
  <w:endnote w:type="continuationSeparator" w:id="0">
    <w:p w:rsidR="000830D0" w:rsidRDefault="0008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D0" w:rsidRDefault="000830D0">
      <w:r>
        <w:separator/>
      </w:r>
    </w:p>
  </w:footnote>
  <w:footnote w:type="continuationSeparator" w:id="0">
    <w:p w:rsidR="000830D0" w:rsidRDefault="000830D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830D0" w:rsidRPr="000830D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830D0"/>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599"/>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090"/>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7AE4-7653-4BCC-9DE6-AB489143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1065</Words>
  <Characters>6074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7125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2013-10-02T09:46:00Z</dcterms:created>
  <dcterms:modified xsi:type="dcterms:W3CDTF">2013-10-02T10:03:00Z</dcterms:modified>
</cp:coreProperties>
</file>