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273733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6083E"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56083E">
        <w:rPr>
          <w:rFonts w:ascii="Verdana" w:hAnsi="Verdana" w:cs="Tahoma"/>
          <w:b/>
          <w:sz w:val="18"/>
          <w:szCs w:val="18"/>
        </w:rPr>
        <w:t>Türkiye İnsan Hakl</w:t>
      </w:r>
      <w:r w:rsidR="006A2A98" w:rsidRPr="0056083E">
        <w:rPr>
          <w:rFonts w:ascii="Verdana" w:hAnsi="Verdana" w:cs="Tahoma"/>
          <w:b/>
          <w:sz w:val="18"/>
          <w:szCs w:val="18"/>
        </w:rPr>
        <w:t>arı Vakfı Dokümantasyon Merkezi</w:t>
      </w:r>
      <w:r w:rsidR="006B1A77" w:rsidRPr="0056083E">
        <w:rPr>
          <w:rStyle w:val="DipnotBavurusu"/>
          <w:rFonts w:ascii="Verdana" w:hAnsi="Verdana" w:cs="Tahoma"/>
          <w:b/>
          <w:sz w:val="18"/>
          <w:szCs w:val="18"/>
        </w:rPr>
        <w:footnoteReference w:id="1"/>
      </w:r>
      <w:r w:rsidR="002F4832" w:rsidRPr="0056083E">
        <w:rPr>
          <w:rStyle w:val="DipnotBavurusu"/>
          <w:rFonts w:ascii="Verdana" w:hAnsi="Verdana" w:cs="Tahoma"/>
          <w:b/>
          <w:sz w:val="18"/>
          <w:szCs w:val="18"/>
        </w:rPr>
        <w:footnoteReference w:id="2"/>
      </w:r>
      <w:r w:rsidR="00822724" w:rsidRPr="0056083E">
        <w:rPr>
          <w:rStyle w:val="DipnotBavurusu"/>
          <w:rFonts w:ascii="Verdana" w:hAnsi="Verdana" w:cs="Tahoma"/>
          <w:b/>
          <w:sz w:val="18"/>
          <w:szCs w:val="18"/>
        </w:rPr>
        <w:footnoteReference w:id="3"/>
      </w:r>
      <w:r w:rsidR="00BC6ED6" w:rsidRPr="0056083E">
        <w:rPr>
          <w:rStyle w:val="DipnotBavurusu"/>
          <w:rFonts w:ascii="Verdana" w:hAnsi="Verdana" w:cs="Tahoma"/>
          <w:b/>
          <w:sz w:val="18"/>
          <w:szCs w:val="18"/>
        </w:rPr>
        <w:footnoteReference w:id="4"/>
      </w:r>
    </w:p>
    <w:p w:rsidR="0056083E" w:rsidRPr="0056083E" w:rsidRDefault="0056083E" w:rsidP="00E4616B">
      <w:pPr>
        <w:autoSpaceDE w:val="0"/>
        <w:autoSpaceDN w:val="0"/>
        <w:adjustRightInd w:val="0"/>
        <w:spacing w:after="120" w:line="300" w:lineRule="atLeast"/>
        <w:ind w:firstLine="709"/>
        <w:jc w:val="both"/>
        <w:rPr>
          <w:rFonts w:ascii="Verdana" w:hAnsi="Verdana" w:cs="Tahoma"/>
          <w:b/>
          <w:sz w:val="18"/>
          <w:szCs w:val="18"/>
        </w:rPr>
      </w:pPr>
      <w:r w:rsidRPr="0056083E">
        <w:rPr>
          <w:rFonts w:ascii="Verdana" w:hAnsi="Verdana" w:cs="Tahoma"/>
          <w:b/>
          <w:sz w:val="18"/>
          <w:szCs w:val="18"/>
        </w:rPr>
        <w:t>8 Ekim 2013 Günlük İnsan Hakları Raporu</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(10/055) Van’da Devam Eden Yargısız İnfaz Davası…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Van’ın Çaldıran İlçesi’ne bağlı Buğulukaynak (Kel) Köyü’ne 6 Ekim 2009’da baskın düzenleyen askeri ekip, köyden çıkmaya çalışan silahsız HPG militanları Sunullah Keserci, Necmeddin Ahmed Hasan ve köyde yaşayan İbrahim Atabay’ı (18) öldürmüştü. Dönemin İçişleri Bakanı Beşir Atalay ise üç kişinin çıkan çatışma sonucu öldüğünü ileri sürmüştü.</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Operasyona katılan bir askerin öldürülen üç kişinin yargısız infaz edildiğini belirterek yaptığı ihbar üzerine başlatılan soruşturma kapsamında Erciş İlçesi’nde savcılık tarafından ifadeleri alındıktan sonra Erciş Sulh Ceza Mahkemesi’nce tutuklanan 18 askerden dönemin Van İl Jandarma Alay Komutanı emekli Albay Vecihi Halil İyigün hariç 17 asker “kaçma ihtimalleri olmadığı” gerekçesiyle 24 Mayıs 2012’de tahliye edilmişti.</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Toplam 18 emekli ve muvazzaf askerin şüpheli olduğu soruşturma sonunda hazırlanan iddianamenin Erciş Ağır Ceza Mahkemesi tarafından kabul edilmiş fakat dava “güvenlik” gerekçesiyle Ankara’ya taşınmıştı.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Devam eden davanın Ankara 6. Ağır Ceza Mahkemesi’nde 7 Ekim 2013’te görülen duruşmasında mahkeme heyeti, dosyanın tutuklu olan tek sanığı emekli Albay Vecihi Halil İyigün’ün tutuksuz yargılanmak üzere tahliye edilmesine karar vererek duruşmayı 25 Kasım 2013’e erteledi.</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(10/056) Mardin’de Açılan Faili Meçhul Cinayet Davası…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lastRenderedPageBreak/>
        <w:t>Ankara Jandarma Bölge Komutanı Musa Çitil hakkında Derik (Mardin) İlçe Jandarma Komutanı olarak görev yaptığı dönemde işlenen 13 faili meçhul cinayete ilişkin olarak Mardin Cumhuriyet Başsavcılığı’nın hazırladığı iddianamenin kabul edilmesi üzerine dava açıldığı 9 Eylül 2012’de öğrenilmişti.</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Musa Çitil’in “güvenlik” gerekçesiyle dava dosyasının Çorum’a gönderilmesinin ardından Çorum 2. Ağır Ceza Mahkemesi’nde yargılanmasına 7 Ekim 2013’te devam edildi. Duruşmaya katılan sanık Ankara Jandarma Bölge Komutanı Tuğgeneral Musa Çitil JİTEM adlı oluşumdan bilgisinin olmadığını söyleyerek dava dosyasındaki iddiaların hiçbirini kabul etmediğini tekrarlardı.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 xml:space="preserve">Müşteki avukatlarının, sanığın tutuklu yargılanması yönündeki talebini reddeden mahkeme heyeti duruşmayı erteledi. </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(10/057) Musa Anter Davası…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Yazar Musa Anter’in 20 Eylül 1992’de 1. Kültür ve Sanat Festivali’nin konuğu olarak geldiği Diyarbakır’da kimliği belirsiz bir kişi tarafından vurularak öldürülmesiyle ilgili dosyanın zamanaşımına uğramasına 84 gün kala eski JİTEM tetikçisi Abdülkadir Aygan tarafından olayın faili olmakla suçlanan Hamit Yıldırım, Şırnak’ın Kumçatı Beldesi’nde 29 Haziran 2012’de 1992/2598 numaralı dosyayı yeniden inceleyen Diyarbakır Savcılığı’nın talimatı üzerine gözaltına alınmıştı.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JİTEM elemanı Hamit Yıldırım, Diyarbakır Emniyet Müdürlüğü’ndeki sorgusunun ardından 2 Temmuz 2012’de savcılığa çıkarılmış, soruşturmayı yürüten Özel Yetkili Cumhuriyet Savcısı Osman Coşkun tarafından ifadesi alınan Hamit Yıldırım, çıkarıldığı Diyarbakır 7. Ağır Ceza Mahkemesi tarafından tutuklanmıştı.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Başlatılan soruşturma sonunda tetikçilik yaptığı belirtilen Hamit Yıldırım ile “Yeşil” kod adlı Mahmut Yıldırım, Abdülkadir Aygan ve emekli albay Savaş Gevrekçi hakkında Terörle Mücadele Yasası’nın (TMY) 10. maddesi ile görevli Diyarbakır Cumhuriyet Başsavcılığı vekilliğince hazırlanan ve 4 kişi hakkında ağırlaştırılmış müebbet hapis cezası ve 20’şer yıl hapis cezası talep edilen iddianame, 5 Temmuz 2013’te Diyarbakır 7. Ağır Ceza Mahkemesi’nce kabul edilmişti.</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Sanık dört kişinin yargılanmasına ise 7 Ekim 2013’te devam edildi. Duruşmada Genelkurmay Başkanlığı’nın, o dönemde kurulan İstihbarat Grup Komutanlığı personel listesini deşifre edilmemesi şartıyla mahkemeye gönderdiği öğrenildi. Mahkeme heyeti listeyi avukatların sadece inceleyebileceğini belirterek listeye yayın yasağı koyarak dosyadaki eksikliklerin tamamlanması amacıyla duruşmayı 2 Aralık 2013’e erteledi.</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(10/058) Devam Eden Gözaltında Kaybetme Soruşturması…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Diyarbakır’ın Kulp İlçesi’ne bağlı Alacakaya Köyü’nün Keper Mezrası’ndan 9 Ekim 1993 yılında gözaltına alındıktan sonra kaybolan 11 köylü ile ilgili 2006 yılından bu yana soruşturmayı yürüten savcılığın dosyanın zamanaşımından düşmesine 2 gün kala dönemin tugay komutanı Yavuz Ertürk hakkında çıkarılan “yakalama kararı” üzerine şüphelinin 7 Ekim 2013’te ifadesini alarak zamanaşımı süresini kesitiği öğrenildi.</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(10/059) Gözaltında İşkence ve Kötü Muamele…</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İstanbul’da Terörle Mücadele Şubesi’ne bağlı polis ekiplerinin 7 Ekim 2013’te Maltepe İlçesi’nin Gülsuyu Mahallesi’nde ve Sultangazi İlçesi’nin Gazi Mahallesi’nde düzenledikleri operasyonlar sonucu gözaltına alınan Ezilenlerin Sosyalist Partisi, Partizan Dergisi veya Halk Cephesi üyesi 31 kişiden Haseki Eğitim ve Araştırma Hastanesi’nde polis gözetiminde zorla tükürük örneği alındığı öğrenildi.</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(10/060) İstanbul’da Eyleme Müdahale…</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İstanbul’da Terörle Mücadele Şubesi’ne bağlı polis ekiplerinin 7 Ekim 2013’te Maltepe İlçesi’nin Gülsuyu Mahallesi’nde ve Sultangazi İlçesi’nin Gazi Mahallesi’nde düzenledikleri operasyonlar sonucu 31 kişinin gözaltına alınmasını Gülsuyu Mhallesi’nde protesto etmek isteyen gruba gaz bombası, plastik mermi ve basınçlı suyla saldıran polis ekipleri bir kişiyi de gözaltına aldı.</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(10/061) Van’da Ev Baskınları…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Van’da 7 Ekim 2013’te, özel harekât timlerinin Yüzüncü Yıl Üniversitesi Öğrenci Derneği üyesi öğrencilerin evlerine düzenlediği eş zamanlı baskınlar sonucu 7 öğrenci gözaltına alınırken, operasyonun gerekçesi hakkında açıklama yapılmadı.</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(10/062) İsranbul’da Mahalle Baskınları…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İstanbul’da Terörle Mücadele Şubesi’ne bağlı polis ekiplerinin 7 Ekim 2013’te Maltepe İlçesi’nin Gülsuyu Mahallesi’nde ve Sultangazi İlçesi’nin Gazi Mahallesi’nde düzenledikleri operasyonlar sonucu Ezilenlerin Sosyalist Partisi, Partizan Dergisi veya Halk Cephesi üyesi toplam 31 kişi gözaltına alındı.</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(10/063) Siirt’te Devam Eden KCK Davası…</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Siirt’in 2012 yılında “KCK Soruşturması” adı altında düzenlenen operasyonun ardından arasında Siirt Belediye Başkanı Selim Sadak’ın da bulunduğu 9’u tutuklu 18 kişinin yargılanmasına 7 Ekim 2013’te devam edildi.</w:t>
      </w:r>
    </w:p>
    <w:p w:rsidR="0056083E" w:rsidRPr="0056083E" w:rsidRDefault="0056083E" w:rsidP="0056083E">
      <w:pPr>
        <w:spacing w:after="120" w:line="300" w:lineRule="atLeast"/>
        <w:ind w:firstLine="709"/>
        <w:jc w:val="both"/>
        <w:rPr>
          <w:rFonts w:ascii="Verdana" w:hAnsi="Verdana"/>
          <w:sz w:val="18"/>
          <w:szCs w:val="18"/>
        </w:rPr>
      </w:pPr>
      <w:r w:rsidRPr="0056083E">
        <w:rPr>
          <w:rFonts w:ascii="Verdana" w:hAnsi="Verdana"/>
          <w:sz w:val="18"/>
          <w:szCs w:val="18"/>
        </w:rPr>
        <w:t xml:space="preserve">Diyarbakır 9. Ağır Ceza Mahkemesi’ndeki duruşmaya katılan sanıkların ifadesini alan mahkeme heyeti, Siirt Belediye Başkan Yardımcısı Musa Kurhan ile Mehmet Emin Çam’ın tutuksuz yargılanmak üzere tahliye edilmesine karar vererek duruşmayı 2 Aralık 2013’e erteledi. </w:t>
      </w:r>
    </w:p>
    <w:p w:rsidR="0056083E" w:rsidRPr="0056083E" w:rsidRDefault="0056083E" w:rsidP="0056083E">
      <w:pPr>
        <w:spacing w:after="120" w:line="300" w:lineRule="atLeast"/>
        <w:ind w:firstLine="709"/>
        <w:jc w:val="both"/>
        <w:rPr>
          <w:rFonts w:ascii="Verdana" w:hAnsi="Verdana"/>
          <w:b/>
          <w:sz w:val="18"/>
          <w:szCs w:val="18"/>
        </w:rPr>
      </w:pPr>
      <w:r w:rsidRPr="0056083E">
        <w:rPr>
          <w:rFonts w:ascii="Verdana" w:hAnsi="Verdana"/>
          <w:b/>
          <w:sz w:val="18"/>
          <w:szCs w:val="18"/>
        </w:rPr>
        <w:t>(10/064) Konya’da İş Kazası…</w:t>
      </w:r>
    </w:p>
    <w:p w:rsidR="00167BD7" w:rsidRDefault="0056083E" w:rsidP="0056083E">
      <w:pPr>
        <w:spacing w:after="120" w:line="300" w:lineRule="atLeast"/>
        <w:ind w:firstLine="709"/>
        <w:jc w:val="both"/>
        <w:rPr>
          <w:rFonts w:ascii="Verdana" w:hAnsi="Verdana" w:cs="Tahoma"/>
          <w:b/>
          <w:sz w:val="18"/>
          <w:szCs w:val="18"/>
        </w:rPr>
      </w:pPr>
      <w:r w:rsidRPr="0056083E">
        <w:rPr>
          <w:rFonts w:ascii="Verdana" w:hAnsi="Verdana"/>
          <w:sz w:val="18"/>
          <w:szCs w:val="18"/>
        </w:rPr>
        <w:t>Konya Büyükşehir Belediyesi’ne ait yapımı devam eden bir inşaatın tavanına 7 Ekim 2013’te beton dökümü sırasında ağırlığı kaldıramayan demir kalıpların çökmesi sonucu Selami Demir (43), Abdurrahman Yalpır (45), Mevlüt Kayır (26) ve Mehmet Erdem (48) adlı işçiler yaralandı.</w:t>
      </w:r>
      <w:bookmarkStart w:id="0" w:name="_GoBack"/>
      <w:bookmarkEnd w:id="0"/>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7D" w:rsidRDefault="0019327D">
      <w:r>
        <w:separator/>
      </w:r>
    </w:p>
  </w:endnote>
  <w:endnote w:type="continuationSeparator" w:id="0">
    <w:p w:rsidR="0019327D" w:rsidRDefault="001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7D" w:rsidRDefault="0019327D">
      <w:r>
        <w:separator/>
      </w:r>
    </w:p>
  </w:footnote>
  <w:footnote w:type="continuationSeparator" w:id="0">
    <w:p w:rsidR="0019327D" w:rsidRDefault="0019327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9327D" w:rsidRPr="0019327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9327D"/>
    <w:rsid w:val="001C5C18"/>
    <w:rsid w:val="001E71B4"/>
    <w:rsid w:val="002D12A7"/>
    <w:rsid w:val="002D1CEF"/>
    <w:rsid w:val="002D33A9"/>
    <w:rsid w:val="002F4832"/>
    <w:rsid w:val="003308C9"/>
    <w:rsid w:val="00417C6E"/>
    <w:rsid w:val="00425C1F"/>
    <w:rsid w:val="004E3CB3"/>
    <w:rsid w:val="005460F8"/>
    <w:rsid w:val="005543A2"/>
    <w:rsid w:val="0056083E"/>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5961-77EC-42E0-90D7-F9C82F2C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6961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2013-10-08T08:36:00Z</dcterms:created>
  <dcterms:modified xsi:type="dcterms:W3CDTF">2013-10-08T08:36:00Z</dcterms:modified>
</cp:coreProperties>
</file>