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6417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B318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B318C">
        <w:rPr>
          <w:rFonts w:ascii="Verdana" w:hAnsi="Verdana" w:cs="Tahoma"/>
          <w:b/>
          <w:sz w:val="18"/>
          <w:szCs w:val="18"/>
        </w:rPr>
        <w:t>Türkiye İnsan Hakl</w:t>
      </w:r>
      <w:r w:rsidR="006A2A98" w:rsidRPr="00BB318C">
        <w:rPr>
          <w:rFonts w:ascii="Verdana" w:hAnsi="Verdana" w:cs="Tahoma"/>
          <w:b/>
          <w:sz w:val="18"/>
          <w:szCs w:val="18"/>
        </w:rPr>
        <w:t>arı Vakfı Dokümantasyon Merkezi</w:t>
      </w:r>
      <w:r w:rsidR="006B1A77" w:rsidRPr="00BB318C">
        <w:rPr>
          <w:rStyle w:val="DipnotBavurusu"/>
          <w:rFonts w:ascii="Verdana" w:hAnsi="Verdana" w:cs="Tahoma"/>
          <w:b/>
          <w:sz w:val="18"/>
          <w:szCs w:val="18"/>
        </w:rPr>
        <w:footnoteReference w:id="1"/>
      </w:r>
    </w:p>
    <w:p w:rsidR="007025C3" w:rsidRPr="00BB318C" w:rsidRDefault="007025C3" w:rsidP="00E4616B">
      <w:pPr>
        <w:autoSpaceDE w:val="0"/>
        <w:autoSpaceDN w:val="0"/>
        <w:adjustRightInd w:val="0"/>
        <w:spacing w:after="120" w:line="300" w:lineRule="atLeast"/>
        <w:ind w:firstLine="709"/>
        <w:jc w:val="both"/>
        <w:rPr>
          <w:rFonts w:ascii="Verdana" w:hAnsi="Verdana" w:cs="Tahoma"/>
          <w:b/>
          <w:sz w:val="18"/>
          <w:szCs w:val="18"/>
        </w:rPr>
      </w:pPr>
      <w:r w:rsidRPr="00BB318C">
        <w:rPr>
          <w:rFonts w:ascii="Verdana" w:hAnsi="Verdana" w:cs="Tahoma"/>
          <w:b/>
          <w:sz w:val="18"/>
          <w:szCs w:val="18"/>
        </w:rPr>
        <w:t>1 Mart 2013 Günlük İnsan Hakları Raporu</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(03/001) İstanbul’da Devam Eden İşkence ve Kötü Muamele Soruşturması…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İstanbul’un Fatih İlçesi’nde 18 Haziran 2012’de akrabasının düğünü için zorunlu askerlik hizmetini yaptığı Samsun’dan gelen Ahmet Koca (23), hamile bir yakınını hastaneye yetiştirmek için araç kullanırken yol kontrolü yapan polis ekibi tarafından durdurulmuştu. Ahmet Koca’nın hastaneye yetişmek için polis ekibine itiraz etmesi ve telefonda Kürtçe konuşması nedeniyle olay yerinde bulunan 10 polis memuru tarafından çevrede bulunan esnafın engelleme girişimlerine rağmen dakikalarca dövüldüğü, bazı polis memurlarının Ahmet Koca’ya kemerle vurdukları daha sonra da gözaltına aldıkları olayı görüntüleyen bir telefon kamerası kaydının ortaya çıkması sonucu öğrenilmişti. Ahmet Koca’nın tutulduğu polis aracında da darp edildiği ve gözaltına alınmasına rağmen polis karakoluna götürülmediği de öğrenilmişti.</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Görüntülerin ortaya çıkması üzerine İçişleri Bakanlığı olay hakkında soruşturma açmış, yedi polis memuru da açığa alınmıştı. Polis memurları hakkında İstanbul Emniyet Müdürlüğü Disiplin Kurulu tarafından başlatılan idarî soruşturmanın tamamlandığı ve 4 polis memuruna 16 ay kıdem tenzili cezası verildiği, 4 polis memurunun suçsuz bulunduğu, kıdem tenzili cezası alan polis memurlarından birinin ihraç edilmesi yönünde karar alındığı, ihracı istenen polis memurun açığa alınma durumu devam ederken, diğerlerinin görev yerlerinin değiştirildiği 11 Aralık 2012’de öğrenilmişti.</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Devam eden adlî soruşturm sonunda İstanbul Cumhuriyet Başsavcılığı’nın hazırladığı iddianameyi 28 Şubat 2013’te kabul eden İstanbul 2. Ağır Ceza Mahkemesi 11 polis memurunu “işkence yapmak” suçunu işledikleri gerekçesiyle 12’şer yıla kadar hapis cezası talebiyle yargılamaya 14 Mayıs 2013’te başlamaya karar verdi.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lastRenderedPageBreak/>
        <w:t>(03/002) Alaattin Karadağ Davası…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İstanbul’un Esenyurt İlçesi’nde 19 Kasım 2009’da “dur” ihtarına uymadığı gerekçesiyle, polis ekibinin açtığı ateş sonucu öldürülen Alaattin Karadağ’ın ölümüyle ilgili olarak polis memuru Oğuzhan Vural hakkında açılan davaya, 28 Şubat 2013’te Bakırköy 9. Ağır Ceza Mahkemesi’nde devam edildi.</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Duruşmada esas hakkındaki mütalaasını sunan savcı, sanık polis memurunun “meşru müdafa sınırları” içinde kaldığını iddia ederek hakkında beraat kararı verilmesini talep etti. Mahkeme heyeti, duruşmayı 28 Mayıs 2013’e erteledi.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(03/003) Cezaevlerinde Baskılar…</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Kırıklar (İzmir) F Tipi Cezaevi’nde bulunan Emrah Yayla, Yusuf Kenan Dinçer ve Talat Şanlı’nın 27 Şubat 2013’te koğuşlarına gelen gardiyanlar tarafından darp edildikleri TAYAD açıklandı.</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(03/004) Cezaevlerinde Baskılar…</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Tekirdağ 1 Nolu F Tipi Cezaevi’nde kalan Sadık Çelik’in 28 Şubat 2013’te koğuşunun değiştirilmesine karşı çıktığı için gardiyanlar tarafından darp edildiği ileri sürüldü.</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(03/005) Cezaevlerinde Baskılar…</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Oltu (Erzurum) T Tipi Cezaevi’nde kalan 45 mahpusun talepleri olmaksızın Gümüşhane E Tipi Cezaevi’ne sevk edildiği 28 Şubat 2013’te öğrenildi.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(03/006) Cezaevlerinde Baskılar…</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 xml:space="preserve">27 Temmuz 2011’den 28 Şubat 2013’e kadar geçen 582 günlük süre içinde avukatlarıyla görüştürülmeyen PKK lideri Abdullah Öcalan’la görüşmek için 28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(03/007) Yargılanan Vicdanî Retçi…</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“Zorunlu askerlik hizmetini yerine getirmediği” gerekçesiyle 9 Haziran 2012’de Diyarbakır’da gözaltına alındıktan sonra tutuklanarak Edirne 3. Askerî Cezaevi’ne konulan ve 19 Ekim 2012’de tahliye edilen Ali Fikri Işık’ın (56), “askeri birliğine teslim olmayarak firar suçu işlediği” gerekçesiyle yeniden tutuklandığı 28 Şubat 2013’te öğrenildi.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(03/008) Yasaklanan Kitaplar…</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Eksen Yayıncılık tarafından yayımlanan 6 kitabın ve Umut Yayıncılık tarafından yayımlanan 3 kitabın TMK’nin 10. maddesi ile görevli İstanbul 3 Nolu Hakimlik tarafından kitaplarda “yasadışı örgüt propagandası yapıldığı” gerekçesiyle yasaklandığı ve 9 kitap hakkında toplatma kararı alındığı 1 Mart 2013’te öğrenildi.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(03/009) Hakkâri’de Devam Eden KCK Davası…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Hakkâri’nin Çukurca İlçesi’nde 2011 yılının Temmuz ayında “KCK Soruşturması” adı altında düzenlenen operasyon sonucu tutuklu 6 kişinin yargılanmasına 28 Şubat 2013’te devam edildi.</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Van 3. Ağır Ceza Mahkemesi’ndeki duruşmada sanıkların Kürtçe savunmasını alan mahkeme heyeti, BDP Çukurca İlçe Örgütü eski yöneticilerinden Suphi Çetin ve Ferhem Akgöz’ün tutuksuz yargılanmak üzere tahliye edilmesine karar vererek duruşmayı 21 Mart 2013’e erteledi.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(03/010) Aydın’da Devam Eden KCK Davası…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Aydın’ın Ortaklar Beldesi’nde 2010 yılının Mayıs ayında “KCK Soruşturması” adı altında düzenlenen operasyonun ardından haklarında dava açılan 11’i tutuklu 29 kişinin yargılanmasına 28 Şubat 2013’te devam edildi. İzmir 10. Ağır Ceza Mahkemesi’ndeki duruşmada sanıkların Kürtçe savunmalarını alan mahkeme heyeti, duruşmayı 19 Nisan 2013’e erteledi.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(03/011) Aydın’da Devam Eden KCK Davası…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Aydın’ın Ortaklar Beldesi’nde 2011 yılının Kasım ayında “KCK Soruşturması” adı altında düzenlenen operasyonun ardından haklarında dava açılan 8’i tutuklu 20 kişinin yargılanmasına 28 Şubat 2013’te devam edildi. İzmir 8. Ağır Ceza Mahkemesi’ndeki duruşmada sanıkların Kürtçe savunmalarını alan mahkeme heyeti, tutuklu sanıklardan Engin Çiçek’in tutuksuz yargılanmak üzere tahliye edilmesine karar vererek duruşmayı 6 Haziran 2013’e erteledi.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(03/012) Mersin’de Ev Baskınları…</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Mersin’de 27 Şubat 2013’te polis ekiplerinin düzenledikleri ev baskınları sonucu gözaltına alınan 2’si çocuk 3 kişi “yasadışı örgüt üyesi oldukları” ve “yasadışı örgüt propagandası yaptıkları” suçlamalarıyla 28 Şubat 2013’te tutuklanarak Mersin E Tipi Cezaevi’ne gönderildi.</w:t>
      </w:r>
    </w:p>
    <w:p w:rsidR="00BB318C" w:rsidRPr="00BB318C" w:rsidRDefault="00BB318C" w:rsidP="00BB318C">
      <w:pPr>
        <w:spacing w:after="120" w:line="300" w:lineRule="atLeast"/>
        <w:ind w:firstLine="709"/>
        <w:jc w:val="both"/>
        <w:rPr>
          <w:rFonts w:ascii="Verdana" w:hAnsi="Verdana"/>
          <w:b/>
          <w:sz w:val="18"/>
          <w:szCs w:val="18"/>
        </w:rPr>
      </w:pPr>
      <w:r w:rsidRPr="00BB318C">
        <w:rPr>
          <w:rFonts w:ascii="Verdana" w:hAnsi="Verdana"/>
          <w:b/>
          <w:sz w:val="18"/>
          <w:szCs w:val="18"/>
        </w:rPr>
        <w:t>(03/013) Van’da Protesto Eylemine Müdahale…</w:t>
      </w:r>
    </w:p>
    <w:p w:rsidR="00BB318C" w:rsidRPr="00BB318C" w:rsidRDefault="00BB318C" w:rsidP="00BB318C">
      <w:pPr>
        <w:spacing w:after="120" w:line="300" w:lineRule="atLeast"/>
        <w:ind w:firstLine="709"/>
        <w:jc w:val="both"/>
        <w:rPr>
          <w:rFonts w:ascii="Verdana" w:hAnsi="Verdana"/>
          <w:sz w:val="18"/>
          <w:szCs w:val="18"/>
        </w:rPr>
      </w:pPr>
      <w:r w:rsidRPr="00BB318C">
        <w:rPr>
          <w:rFonts w:ascii="Verdana" w:hAnsi="Verdana"/>
          <w:sz w:val="18"/>
          <w:szCs w:val="18"/>
        </w:rPr>
        <w:t>Türk Silahlı Kuvvetleri’ne (TSK) ait savaş uçaklarının 26 Şubat 2013’te Irak’ın kuzeyinde bulunan Federe Kürdistan Bölgesi’nde bulunan Kandil Dağı çevresine yönelik düzenlediği hava saldırısı sonucu 4 militanın ölümünü Van’da 28 Şubat 2013’te protesto etmek amacıyla eylem yapan gruba müdahale eden polis ekipleri 3 kişiyi gözaltına aldı.</w:t>
      </w:r>
      <w:bookmarkEnd w:id="0"/>
    </w:p>
    <w:sectPr w:rsidR="00BB318C" w:rsidRPr="00BB31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56" w:rsidRDefault="00583256">
      <w:r>
        <w:separator/>
      </w:r>
    </w:p>
  </w:endnote>
  <w:endnote w:type="continuationSeparator" w:id="0">
    <w:p w:rsidR="00583256" w:rsidRDefault="0058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56" w:rsidRDefault="00583256">
      <w:r>
        <w:separator/>
      </w:r>
    </w:p>
  </w:footnote>
  <w:footnote w:type="continuationSeparator" w:id="0">
    <w:p w:rsidR="00583256" w:rsidRDefault="0058325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83256" w:rsidRPr="0058325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83256"/>
    <w:rsid w:val="00591137"/>
    <w:rsid w:val="005C4B34"/>
    <w:rsid w:val="00601309"/>
    <w:rsid w:val="00672FD5"/>
    <w:rsid w:val="006A2A98"/>
    <w:rsid w:val="006B1A77"/>
    <w:rsid w:val="006C0493"/>
    <w:rsid w:val="0070081E"/>
    <w:rsid w:val="007025C3"/>
    <w:rsid w:val="007A54B6"/>
    <w:rsid w:val="007C5814"/>
    <w:rsid w:val="007E4E3E"/>
    <w:rsid w:val="008A6096"/>
    <w:rsid w:val="009D079A"/>
    <w:rsid w:val="009D72EC"/>
    <w:rsid w:val="00A12939"/>
    <w:rsid w:val="00A506E4"/>
    <w:rsid w:val="00A562A6"/>
    <w:rsid w:val="00A6469C"/>
    <w:rsid w:val="00B07CAB"/>
    <w:rsid w:val="00B83E05"/>
    <w:rsid w:val="00BB318C"/>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2120-0614-4282-8DD1-AC2F049A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6555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2013-03-01T09:16:00Z</dcterms:created>
  <dcterms:modified xsi:type="dcterms:W3CDTF">2013-03-01T09:16:00Z</dcterms:modified>
</cp:coreProperties>
</file>