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60647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53931"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453931">
        <w:rPr>
          <w:rFonts w:ascii="Verdana" w:hAnsi="Verdana" w:cs="Tahoma"/>
          <w:b/>
          <w:sz w:val="18"/>
          <w:szCs w:val="18"/>
        </w:rPr>
        <w:t>Türkiye İnsan Hakl</w:t>
      </w:r>
      <w:r w:rsidR="006A2A98" w:rsidRPr="00453931">
        <w:rPr>
          <w:rFonts w:ascii="Verdana" w:hAnsi="Verdana" w:cs="Tahoma"/>
          <w:b/>
          <w:sz w:val="18"/>
          <w:szCs w:val="18"/>
        </w:rPr>
        <w:t>arı Vakfı Dokümantasyon Merkezi</w:t>
      </w:r>
      <w:r w:rsidR="006B1A77" w:rsidRPr="00453931">
        <w:rPr>
          <w:rStyle w:val="DipnotBavurusu"/>
          <w:rFonts w:ascii="Verdana" w:hAnsi="Verdana" w:cs="Tahoma"/>
          <w:b/>
          <w:sz w:val="18"/>
          <w:szCs w:val="18"/>
        </w:rPr>
        <w:footnoteReference w:id="1"/>
      </w:r>
      <w:r w:rsidR="002F4832" w:rsidRPr="00453931">
        <w:rPr>
          <w:rStyle w:val="DipnotBavurusu"/>
          <w:rFonts w:ascii="Verdana" w:hAnsi="Verdana" w:cs="Tahoma"/>
          <w:b/>
          <w:sz w:val="18"/>
          <w:szCs w:val="18"/>
        </w:rPr>
        <w:footnoteReference w:id="2"/>
      </w:r>
      <w:r w:rsidR="00822724" w:rsidRPr="00453931">
        <w:rPr>
          <w:rStyle w:val="DipnotBavurusu"/>
          <w:rFonts w:ascii="Verdana" w:hAnsi="Verdana" w:cs="Tahoma"/>
          <w:b/>
          <w:sz w:val="18"/>
          <w:szCs w:val="18"/>
        </w:rPr>
        <w:footnoteReference w:id="3"/>
      </w:r>
      <w:r w:rsidR="00BC6ED6" w:rsidRPr="00453931">
        <w:rPr>
          <w:rStyle w:val="DipnotBavurusu"/>
          <w:rFonts w:ascii="Verdana" w:hAnsi="Verdana" w:cs="Tahoma"/>
          <w:b/>
          <w:sz w:val="18"/>
          <w:szCs w:val="18"/>
        </w:rPr>
        <w:footnoteReference w:id="4"/>
      </w:r>
    </w:p>
    <w:p w:rsidR="00453931" w:rsidRPr="00453931" w:rsidRDefault="00453931" w:rsidP="00E4616B">
      <w:pPr>
        <w:autoSpaceDE w:val="0"/>
        <w:autoSpaceDN w:val="0"/>
        <w:adjustRightInd w:val="0"/>
        <w:spacing w:after="120" w:line="300" w:lineRule="atLeast"/>
        <w:ind w:firstLine="709"/>
        <w:jc w:val="both"/>
        <w:rPr>
          <w:rFonts w:ascii="Verdana" w:hAnsi="Verdana" w:cs="Tahoma"/>
          <w:b/>
          <w:sz w:val="18"/>
          <w:szCs w:val="18"/>
        </w:rPr>
      </w:pPr>
      <w:r w:rsidRPr="00453931">
        <w:rPr>
          <w:rFonts w:ascii="Verdana" w:hAnsi="Verdana" w:cs="Tahoma"/>
          <w:b/>
          <w:sz w:val="18"/>
          <w:szCs w:val="18"/>
        </w:rPr>
        <w:t>29 Mart 2013 Günlük İnsan Hakları Raporu</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(03/186) Cezaevlerinde Baskılar…</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Bingöl M Tipi Cezaevi’nden talepleri olmaksızın Çankırı E Tipi Cezaevi’ne sevk edilen Edip Yalçınkaya, Sait Demir, Said Gürkan ve Nuri Tiryaki’nin cezaevinin girişinde darp edildikleri 27 Mart 2013’te öğrenildi.</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(03/187) Cezaevlerinde Baskılar…</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 xml:space="preserve">27 Temmuz 2011’den 28 Mart 2013’e kadar geçen 610 günlük süre içinde avukatlarıyla görüştürülmeyen PKK lideri Abdullah Öcalan’la görüşmek için 28 Mart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(03/188) Şemdinli Davası…</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Hakkâri’nin Şemdinli İlçesi’nde 2005 yılının Kasım ayında bir kişinin ölümü ve iki kişinin yaralanmasıyla sonuçlanan Seferi Yılmaz’a ait kitapevinin askeri görevliler tarafından bombalanmasıyla ilgili iki astsubay ve bir itirafçının yargılandığı davayı 18 Şubat 2011’de değerlendiren Askeri Yargıtay, üç sanığın sivil mahkemede yargılanmasına karar vermişti.</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 xml:space="preserve">Sanıklar Ali Kaya, Özcan İldeniz ve Veysel Ateş, daha önce Van 3. Ağır Ceza Mahkemesi tarafından 39’ar yıl 5’er ay 10’ar gün hapis cezasına mahkûm edilmiş fakat Yargıtay’ın kararı </w:t>
      </w:r>
      <w:r w:rsidRPr="00453931">
        <w:rPr>
          <w:rFonts w:ascii="Verdana" w:hAnsi="Verdana"/>
          <w:sz w:val="18"/>
          <w:szCs w:val="18"/>
        </w:rPr>
        <w:lastRenderedPageBreak/>
        <w:t>bozması üzerine dosya askerî mahkemeye gitmişti. Askerî mahkeme de 15 Aralık 2007’deki ilk duruşmada tutuksuz yargılanmak üzere sanıkları tahliye etmişti.</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Askeri Yargıtay’ın kararı üzerine haklarında 8 Haziran 2011’de tutuklama kararı çıkarılan üç sanığın Van 3. Ağır Ceza Mahkemesi’nde yeniden yargılanmasına 10 Ocak 2012’de devam edilmişti.</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Önceki duruşmada esas hakkındaki mütalaasını sunan savcı, daha önceki yargılamada sanıklara verilen hapis cezalarının tekrar verilmesini talep etmişti. 10 Ocak 2012’de kararını açıklayan mahkeme heyeti, “yasadışı örgüt kurdukları”, “insan öldürdükleri” ve “insan öldürmeye teşebbüs ettikleri” suçlarından sanıklara toplam 39’ar yıl 10’ar ay 27’şer gün hapis cezası vermişti.</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11 Ekim 2012’de kararı değerlendiren Yargıtay 9. Ceza Dairesi, sanıklara “insan öldürdükleri” ve “insan öldürmeye teşebbüs ettikleri” suçlarından verilen 38’er yıl hapis cezası kararını onamıştı.</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Yargıtay 9. Ceza Dairesi, “suç işlemek için kurulmuş yasadışı örgütün üyesi oldukları” suçundan verilen 1’er yıl 10’ar ay 27’şer günlük hapis cezası kararını bozarak suçlamayla ilgili davanın yeniden görülmesi için dosyayı Van 3. Ağır Ceza Mahkemesi’ne göndermişti.</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Yeniden görülen davanın 28 Mart 2013’teki duruşmasında mahkeme heyeti, suç işlemek için kurulmuş yasadışı örgütün üyesi oldukları” suçundan tahliye edilmelerine, gelecek duruşmalardan vareste tutulmasına karar vererek Yargıtay 9. Ceza Dairesi’nin kararını incelemek üzere duruşmayı 23 Mayıs 2013’e erteledi.</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(03/189) Mahkûm Olan Çocuklar…</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Ondokuz Mayıs Üniversitesi’nde (Samsun) 20 Şubat 2012’de düzenlenen ÖSYM Sınav Merkezi Yöneticileri Bölge Toplantısı’na katılan ÖSYM Başkanı Ali Demir’i protesto eden öğrenci grubuna müdahale eden polis ekipleri 13 öğrenciyi gözaltına almıştı. Gözaltına alınanlar hakkında başlatılan soruşturma sonunda 4 çocuğa açılan davanın karar duruşmasının görüldüğü 28 Mart 2013’te öğrenildi.</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Samsun Çocuk Mahkemesi’nde “görevli polis memuruna mukavemet ettikleri” iddiasıyla yargılanan çocukların karar duruşmasında mahkeme başkanı, 4 çocuğa 3’er ay 10’ar gün hapis cezası verdi.</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(03/190) Mahkûm Olan Kişiler…</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İstanbul’un Ataşehir İlçesi’ne bağlı Mustafa Kemal Mahallesi’nde (1 Mayıs Mahallesi) 11 Ekim 2007’de düzenlenen ev baskınları sonucu “yasadışı MLKP Örgütü üyesi oldukları” suçlamasıyla tutuklu 1 kişi ile birlikte üçü firari toplam 29 sanığın yargılanmasına 28 Mart 2013’te devam edildi.</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İstanbul 9. Ağır Ceza Mahkemesi’ndeki duruşmada sanıkların son savunmalarını alan mahkeme heyeti, Seryoldaş Akar, Hüseyin Tunç, Özkan Adıgüzel, Süleyman Yıldırım, Suat Patır, Fırat Dalga, Erdinç Araç, Ercan Karabulut, Selver Orman, Birkan Şahin, Coşkun Günay, Gözel Tektaş adlı 12 sanığa “yasadışı örgüt üyesi oldukları” ve “yağma yaptıkları” suçlamalarından 26’şar yıl 5’er ay hapis cezası verdi. 14 kişinin beraat etmesine ve davanın tek tutuklu sanığı Coşkun Günay’ın ise tahliye edilmesine karar vren mahkeme heyeti, firari 3 sanığın dosyasını ise ayırdı.</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(03/191) İstanbul’da Devam Eden 2. KCK/TM Ana Davası…</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İstanbul’da çeşitli tarihlerde “KCK Soruşturması” adı altında düzenlenen operasyonlarda gözaltına alınan 46’sı avukat 50 kişi hakkında hazırlanan 890 sayfalık iddianame tamamlanarak 6 Nisan 2012’de kabul edilmesi amacıyla İstanbul 16. Ağır Ceza Mahkemesi’ne gönderilmişti. İddianamede 35 tutuklu arasında bulunan Asrın Hukuk Bürosu’na bağlı avukatlar “yasadışı örgüte yardım ve yataklık etmekle” ve “yasadışı örgüt yöneticisi olmakla” suçlanmıştı.</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İddianamenin 18 Nisan 2012’de İstanbul 16. Ağır Ceza Mahkemesi tarafından kabul edilmesinin ardından 28’i tutuklu 50 kişinin yargılanmasına 28 Mart 2013’te devam edildi.</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 xml:space="preserve">Duruşmada sanıkların Kürtçe ifadelerini alan mahkeme heyeti, sanık avukatların avukatlarının talep ve görüşlerini dinledikten sonra tutuklu sanıklardan Şaziye Öner, Mustafa Eraslan, Mehmet Sabırtaş ve Cemal Demir’in tutuksuz yargılanmak üzere tahliye edilmesine ve itirafçı İrfan Dündar’ın ise duruşmalara katılmadan talimatla dinlenmesine karar vererk duruşmayı 20 Haziran 2013’e erteledi. </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(03/192) Manisa’da Gecekondu Yıkımını Protestoya Müdahale…</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Kocaeli’de 28 Mart 2013’te gerçekleşen gecekondu yıkımlarını protesto eden gruba, güvenlik güçlerinin gaz bombası ve tazyikli suyla müdahale etmesi sonucu 19 kişi yaralandı.</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(03/193) Ardahan’da Ev Baskını…</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Ardahan’ın Göle İlçesi’nde 28 Mart 2013’te düzenlenen ev baskını sonucu Barış ve Demokrasi Partisi (BDP) ve İl Genel Meclis üyesi Ömer Yılmaz “evinde patlayıcı madde bulundurduğu” iddiasıyla gözaltına alındı.</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(03/194) Siirt’te Ev Baskınları…</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Siirt’te 28 Mart 2013’te ev baskınları düzenleyen polis ekipleri 8 kişiyi gözaltına alırken, operasyonun gerekçesi hakkında açıklama yapılmadı.</w:t>
      </w:r>
    </w:p>
    <w:p w:rsidR="00453931" w:rsidRPr="00453931" w:rsidRDefault="00453931" w:rsidP="00453931">
      <w:pPr>
        <w:spacing w:after="120" w:line="300" w:lineRule="atLeast"/>
        <w:ind w:firstLine="709"/>
        <w:jc w:val="both"/>
        <w:rPr>
          <w:rFonts w:ascii="Verdana" w:hAnsi="Verdana"/>
          <w:b/>
          <w:sz w:val="18"/>
          <w:szCs w:val="18"/>
        </w:rPr>
      </w:pPr>
      <w:r w:rsidRPr="00453931">
        <w:rPr>
          <w:rFonts w:ascii="Verdana" w:hAnsi="Verdana"/>
          <w:b/>
          <w:sz w:val="18"/>
          <w:szCs w:val="18"/>
        </w:rPr>
        <w:t>(03/195) Şırnak’ta Ev Baskınları…</w:t>
      </w:r>
    </w:p>
    <w:p w:rsidR="00453931" w:rsidRPr="00453931" w:rsidRDefault="00453931" w:rsidP="00453931">
      <w:pPr>
        <w:spacing w:after="120" w:line="300" w:lineRule="atLeast"/>
        <w:ind w:firstLine="709"/>
        <w:jc w:val="both"/>
        <w:rPr>
          <w:rFonts w:ascii="Verdana" w:hAnsi="Verdana"/>
          <w:sz w:val="18"/>
          <w:szCs w:val="18"/>
        </w:rPr>
      </w:pPr>
      <w:r w:rsidRPr="00453931">
        <w:rPr>
          <w:rFonts w:ascii="Verdana" w:hAnsi="Verdana"/>
          <w:sz w:val="18"/>
          <w:szCs w:val="18"/>
        </w:rPr>
        <w:t>Şırnak’ın Cizre İlçesi’nde 27 Mart 2013’te ev baskınları düzenleyen polis ekipleri 2 kişiyi gözaltına alırken, operasyonun gerekçesi hakkında açıklama yapılmadı.</w:t>
      </w:r>
    </w:p>
    <w:bookmarkEnd w:id="0"/>
    <w:p w:rsidR="00453931" w:rsidRDefault="00453931" w:rsidP="00E4616B">
      <w:pPr>
        <w:autoSpaceDE w:val="0"/>
        <w:autoSpaceDN w:val="0"/>
        <w:adjustRightInd w:val="0"/>
        <w:spacing w:after="120" w:line="300" w:lineRule="atLeast"/>
        <w:ind w:firstLine="709"/>
        <w:jc w:val="both"/>
        <w:rPr>
          <w:rFonts w:ascii="Verdana" w:hAnsi="Verdana" w:cs="Tahoma"/>
          <w:b/>
          <w:sz w:val="18"/>
          <w:szCs w:val="18"/>
        </w:rPr>
      </w:pPr>
    </w:p>
    <w:sectPr w:rsidR="0045393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E7" w:rsidRDefault="003A15E7">
      <w:r>
        <w:separator/>
      </w:r>
    </w:p>
  </w:endnote>
  <w:endnote w:type="continuationSeparator" w:id="0">
    <w:p w:rsidR="003A15E7" w:rsidRDefault="003A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E7" w:rsidRDefault="003A15E7">
      <w:r>
        <w:separator/>
      </w:r>
    </w:p>
  </w:footnote>
  <w:footnote w:type="continuationSeparator" w:id="0">
    <w:p w:rsidR="003A15E7" w:rsidRDefault="003A15E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A15E7" w:rsidRPr="003A15E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A15E7"/>
    <w:rsid w:val="00417C6E"/>
    <w:rsid w:val="00425C1F"/>
    <w:rsid w:val="00453931"/>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974F-9735-4743-A7E4-D10836D3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6547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2013-03-29T10:20:00Z</dcterms:created>
  <dcterms:modified xsi:type="dcterms:W3CDTF">2013-03-29T10:20:00Z</dcterms:modified>
</cp:coreProperties>
</file>