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66920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C384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DC3840">
        <w:rPr>
          <w:rFonts w:ascii="Verdana" w:hAnsi="Verdana" w:cs="Tahoma"/>
          <w:b/>
          <w:sz w:val="18"/>
          <w:szCs w:val="18"/>
        </w:rPr>
        <w:t>Türkiye İnsan Hakl</w:t>
      </w:r>
      <w:r w:rsidR="006A2A98" w:rsidRPr="00DC3840">
        <w:rPr>
          <w:rFonts w:ascii="Verdana" w:hAnsi="Verdana" w:cs="Tahoma"/>
          <w:b/>
          <w:sz w:val="18"/>
          <w:szCs w:val="18"/>
        </w:rPr>
        <w:t>arı Vakfı Dokümantasyon Merkezi</w:t>
      </w:r>
      <w:r w:rsidR="006B1A77" w:rsidRPr="00DC3840">
        <w:rPr>
          <w:rStyle w:val="DipnotBavurusu"/>
          <w:rFonts w:ascii="Verdana" w:hAnsi="Verdana" w:cs="Tahoma"/>
          <w:b/>
          <w:sz w:val="18"/>
          <w:szCs w:val="18"/>
        </w:rPr>
        <w:footnoteReference w:id="1"/>
      </w:r>
      <w:r w:rsidR="002F4832" w:rsidRPr="00DC3840">
        <w:rPr>
          <w:rStyle w:val="DipnotBavurusu"/>
          <w:rFonts w:ascii="Verdana" w:hAnsi="Verdana" w:cs="Tahoma"/>
          <w:b/>
          <w:sz w:val="18"/>
          <w:szCs w:val="18"/>
        </w:rPr>
        <w:footnoteReference w:id="2"/>
      </w:r>
      <w:r w:rsidR="00822724" w:rsidRPr="00DC3840">
        <w:rPr>
          <w:rStyle w:val="DipnotBavurusu"/>
          <w:rFonts w:ascii="Verdana" w:hAnsi="Verdana" w:cs="Tahoma"/>
          <w:b/>
          <w:sz w:val="18"/>
          <w:szCs w:val="18"/>
        </w:rPr>
        <w:footnoteReference w:id="3"/>
      </w:r>
      <w:r w:rsidR="00BC6ED6" w:rsidRPr="00DC3840">
        <w:rPr>
          <w:rStyle w:val="DipnotBavurusu"/>
          <w:rFonts w:ascii="Verdana" w:hAnsi="Verdana" w:cs="Tahoma"/>
          <w:b/>
          <w:sz w:val="18"/>
          <w:szCs w:val="18"/>
        </w:rPr>
        <w:footnoteReference w:id="4"/>
      </w:r>
    </w:p>
    <w:p w:rsidR="00DC3840" w:rsidRPr="00DC3840" w:rsidRDefault="00DC3840" w:rsidP="00E4616B">
      <w:pPr>
        <w:autoSpaceDE w:val="0"/>
        <w:autoSpaceDN w:val="0"/>
        <w:adjustRightInd w:val="0"/>
        <w:spacing w:after="120" w:line="300" w:lineRule="atLeast"/>
        <w:ind w:firstLine="709"/>
        <w:jc w:val="both"/>
        <w:rPr>
          <w:rFonts w:ascii="Verdana" w:hAnsi="Verdana" w:cs="Tahoma"/>
          <w:b/>
          <w:sz w:val="18"/>
          <w:szCs w:val="18"/>
        </w:rPr>
      </w:pPr>
      <w:r w:rsidRPr="00DC3840">
        <w:rPr>
          <w:rFonts w:ascii="Verdana" w:hAnsi="Verdana" w:cs="Tahoma"/>
          <w:b/>
          <w:sz w:val="18"/>
          <w:szCs w:val="18"/>
        </w:rPr>
        <w:t>5 Nisan 2013 Günlük İnsan Hakları Raporu</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(04/023) Cezaevinde Ölüm…</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sz w:val="18"/>
          <w:szCs w:val="18"/>
        </w:rPr>
        <w:t>Ankara Üniversitesi Dil ve Tarih-Coğrafya Fakültesi’nde (DTCF) karşıt görüşlü öğrenciler arasında çıkan kavganın ardından başlatılan “KCK Soruşturması” kapsamında tutuklanan Harun Torgay, 3 Nisan 2013’te görülen ilk duruşmanın ardından tutuklu bulunduğu Sincan 2 Nolu F Tipi Cezaevi’ndeki hücresinde 4 Nisan 2013’te kendisini asarak intihar etti.</w:t>
      </w:r>
      <w:r w:rsidRPr="00DC3840">
        <w:rPr>
          <w:rFonts w:ascii="Verdana" w:hAnsi="Verdana"/>
          <w:b/>
          <w:sz w:val="18"/>
          <w:szCs w:val="18"/>
        </w:rPr>
        <w:t xml:space="preserve"> </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(04/024) Polis Ekibinin Darp Ettiği Kişiler…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Diyarbakır’ın Bismil İlçesi’nde 3 Nisan 2013’te, Anadolu Teknil Meslek Lisesi’nde iki öğrenci arasında çıkan kavgaya okulun bahçesinde bulunan polis ekibinin müdahale ettiği ve öğrencilerin ellerini kelepçeleyerek darp ettiği öğrenildi. Öğrencilerin darp edilmesini cep telefonu kamerasıyla kaydetmek isteyen Mesut Eşen’in de polis ekibi tarafından coplanarak darp edildiği, bir polis memurunun başına postalla vurduğu Mesut Eşen’in gözaltına alınarak İlçe Emniyet Müdürlüğü’ne götürüldüğü ve bu sırada olay yerine gelen özel harekât ekibinin de okulun bahçesinde bulunan çok sayıda insanı darp ettiği ortaya çıktı.</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(04/025) Cezaevinde İntihar Girişimi…</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 xml:space="preserve">Kırşehir E Tipi Cezaevi’nde “cinayet” suçundan dolayı kalan S.S.’nin 3 Nisan 2013’te koğuşun tuvalaetinde kendisini asarak intihar girişiminde bulunduğu, koğuş arkadaşları tarafından </w:t>
      </w:r>
      <w:r w:rsidRPr="00DC3840">
        <w:rPr>
          <w:rFonts w:ascii="Verdana" w:hAnsi="Verdana"/>
          <w:sz w:val="18"/>
          <w:szCs w:val="18"/>
        </w:rPr>
        <w:lastRenderedPageBreak/>
        <w:t>kurtarılan S.S.’nin Ahi Evran Üniversitesi Eğitim ve Araştırma Hastanesi’nde tedavi altına alındığı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(04/026) Ceylan Önkol Soruşturmasında Cezasızlık…</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Diyarbakır’ın Lice İlçesi’ne bağlı Birlik Köyü’nde 28 Eylül 2009’da Ceylan Önkol’un (14) jandarma karakolundan açılan ateş sonucu veya meydana gelen bir patlamadan ötürü ölümüyle ilgili olarak Lice Cumhuriyet Savcısı Mustafa Kamil Çolak’ı “güvenlik” gerekçesiyle olay yerine götürmeyen Abalı Jandarma Karakolu görevlileri hakkında 24 Ekim 2009’da “görevini kötüye kullanmak” suçlamasıyla başlatılan soruşturmanın takipsizlik kararıyla sonuçlandığı 4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(04/027)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 xml:space="preserve">27 Temmuz 2011’den 4 Nisan 2013’e kadar geçen 617 günlük süre içinde avukatlarıyla görüştürülmeyen PKK lideri Abdullah Öcalan’la görüşmek için 4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(04/028)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Muş E Tipi Cezaevi’nde kalan 20 tutuklu ve hükümlünün talepleri olmaksızın Ümraniye (İstanbul) T Tipi Cezaevi’ne sevk edildikleri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(04/029)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Bingöl M Tipi Cezaevi’nde kalan 10 tutuklu ve hükümlünün talepleri olmaksızın Amasya E Tipi Cezaevi’ne sevk edildikleri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(04/030)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Gaziantep H Tipi Cezaevi’nde kalan İlyas Arzu ve Ercan Alp’in talepleri olmaksızın Ceyhan (Adana) M Tipi Cezaevi’ne sevk edildikleri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(04/031)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Bolu F Tipi Cezaevi’nde kalan Çetin Arkaş ve Nasrullah Kuran’ın talepleri olmaksızın Nazilli (Manisa) E T Tipi Cezaevi’ne sevk edildikleri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(04/032)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Kürkçüler (Adana) F Tipi Cezaevi’nde kalan 11 tutuklu ve hükümlünün talepleri olmaksızın Kırıkkale F Tipi Cezaevi’ne sevk edildikleri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(04/033)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Şakran (İzmir) 2 Nolu T Tipi Cezaevi’nde kalan 10 tutuklu ve hükümlüye cezaevi yönetimince 2’şer ay; 11 tutuklu ve hükümlüye ise 5’er ay iletişim yasağı cezası verildiği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(04/034) Cezaevlerinde Baskılar…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Erzurum H Tipi Cezaevi’nden talepleri olmaksızın 28 Ocak 2013’te Tekirdağ 1 Nolu F Tipi Cezaevi’ne sevk edilen 8 tutuklu ve hükümlüye cezaevinin girişinde yapılmak istenen çıplak arama uygulamasına karşı çıktıkları için birer ay iletişim yasağı cezası verildiği 5 Nisan 2013’te öğrenildi.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(04/035) Haklarında Kapatma Davası Açılan Dernek…</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Van Cumhuriyet Başsavcılığı’nın Van’da faaliyet yürüten Mezopotamya Yakınlarını Kaybeden Ailelerle Yardımlaşma ve Dayanışma Derneği (MEYA-DER), Tutuklu ve Hükümlü Yakınları Demokratik Hukuk ve Yardımlaşma Derneği (TUYAD-DER), Van Göç Sorunlarını Bilimsel Araştırma ve Kültür Derneği (Van GÖÇ-DER), Yüzüncü Yıl Üniversitesi Öğrenci Derneği (YÖDER), Van Kadın Derneği (VAKAD), Van Hacıbekir Mahallesi Özgür Yurttaş Derneği, Seyit Fehim Arvasi Mahallesi Özgür Toplum Derneği, Yeni Mahalle Özgür Halk Derneği, Kürt Dili Araştırma ve Geliştirme Derneği (KURDİ-DER) Van Şubesi ile Akköprü Mahallesi Demokratik Halk Derneği’nin kapatılması talebiyle hazırladığı iddianameyi Van 3. Asliye Hukuk Mahkemesi’nin kabul etmesinin ardından yargılamaya 4 Nisan 2013’te başlandı.</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Duruşmaya VAKAD adına katılan avukatların savunmasını alan mahkeme başkanı, 10 dernek adına duruşmaya katılan avukatların yazılı savunma yapmak için istedikleri ek süre talebini kabul ederek duruşmayı 17 Mayıs 2013’e erteledi.</w:t>
      </w:r>
    </w:p>
    <w:p w:rsidR="00DC3840" w:rsidRPr="00DC3840" w:rsidRDefault="00DC3840" w:rsidP="00DC3840">
      <w:pPr>
        <w:spacing w:after="120" w:line="300" w:lineRule="atLeast"/>
        <w:ind w:firstLine="709"/>
        <w:jc w:val="both"/>
        <w:rPr>
          <w:rFonts w:ascii="Verdana" w:hAnsi="Verdana"/>
          <w:b/>
          <w:sz w:val="18"/>
          <w:szCs w:val="18"/>
        </w:rPr>
      </w:pPr>
      <w:r w:rsidRPr="00DC3840">
        <w:rPr>
          <w:rFonts w:ascii="Verdana" w:hAnsi="Verdana"/>
          <w:b/>
          <w:sz w:val="18"/>
          <w:szCs w:val="18"/>
        </w:rPr>
        <w:t>(04/036) Yargılanan Öğrenciler…</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Ankara’da 11 Kasım 2012’de Terörle Mücadele Şubesi’ne bağlı polis ekiplerinin düzenledikleri ev baskınları sonucu Ankara Üniversitesi Dil ve Tarih-Coğrafya Fakültesi’nde (DTCF) karşıt görüşlü öğrenciler arasında çıkan kavga nedeniyle gözaltına alınan 14 öğrenci “yasadışı örgüt üyesi oldukları” ve “insan yaraladıkları” suçlamalarıyla 13 Kasım 2012’de tutuklanmıştı.</w:t>
      </w:r>
    </w:p>
    <w:p w:rsidR="00DC3840" w:rsidRPr="00DC3840" w:rsidRDefault="00DC3840" w:rsidP="00DC3840">
      <w:pPr>
        <w:spacing w:after="120" w:line="300" w:lineRule="atLeast"/>
        <w:ind w:firstLine="709"/>
        <w:jc w:val="both"/>
        <w:rPr>
          <w:rFonts w:ascii="Verdana" w:hAnsi="Verdana"/>
          <w:sz w:val="18"/>
          <w:szCs w:val="18"/>
        </w:rPr>
      </w:pPr>
      <w:r w:rsidRPr="00DC3840">
        <w:rPr>
          <w:rFonts w:ascii="Verdana" w:hAnsi="Verdana"/>
          <w:sz w:val="18"/>
          <w:szCs w:val="18"/>
        </w:rPr>
        <w:t>Tutuklanan Servet Başak, Erkan Eryiğit, Abdülkerim Cin, Maşallah Demir, Necmettin İşik, Kadir Toraman, Mehmet Şimşek, Kerem Çiçek, Harun Toygar, Soner Gün ve İsa Geylan ile tutuksuz sanıklar Cebrail Güler, Muzaffer Acer ve Musa Nagnalo hakkında başlatılan “KCK Soruşturması” sonunda “yasadışı örgüt üyesi oldukları” iddiasıyla TMY ile görevli Ankara Cumhuriyet Savcılığı’nın hazırladığı iddianameyi değerlendiren ve kabul eden Ankara 13. Ağır Ceza Mahkemesi’nde 11’i tutuklu 14 öğrencinin yargılanmasına 3 Nisan 2013’te başlandı.</w:t>
      </w:r>
    </w:p>
    <w:p w:rsidR="00DC3840" w:rsidRDefault="00DC3840" w:rsidP="00DC3840">
      <w:pPr>
        <w:spacing w:after="120" w:line="300" w:lineRule="atLeast"/>
        <w:ind w:firstLine="709"/>
        <w:jc w:val="both"/>
        <w:rPr>
          <w:rFonts w:ascii="Verdana" w:hAnsi="Verdana" w:cs="Tahoma"/>
          <w:b/>
          <w:sz w:val="18"/>
          <w:szCs w:val="18"/>
        </w:rPr>
      </w:pPr>
      <w:r w:rsidRPr="00DC3840">
        <w:rPr>
          <w:rFonts w:ascii="Verdana" w:hAnsi="Verdana"/>
          <w:sz w:val="18"/>
          <w:szCs w:val="18"/>
        </w:rPr>
        <w:t>Duruşmada sanıkların ve müşteki sıfatıyla duruşmaya katılanların ifadelerini alan mahkeme heyeti, tutuklu sanıklardan Servet Başak ve Erkan Eryiğit’in tutuksuz yargılanmak üzere tahliye edilmesine karar vererek duruşmayı erteledi.</w:t>
      </w:r>
      <w:bookmarkStart w:id="0" w:name="_GoBack"/>
      <w:bookmarkEnd w:id="0"/>
    </w:p>
    <w:sectPr w:rsidR="00DC38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8C" w:rsidRDefault="00F7708C">
      <w:r>
        <w:separator/>
      </w:r>
    </w:p>
  </w:endnote>
  <w:endnote w:type="continuationSeparator" w:id="0">
    <w:p w:rsidR="00F7708C" w:rsidRDefault="00F7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8C" w:rsidRDefault="00F7708C">
      <w:r>
        <w:separator/>
      </w:r>
    </w:p>
  </w:footnote>
  <w:footnote w:type="continuationSeparator" w:id="0">
    <w:p w:rsidR="00F7708C" w:rsidRDefault="00F7708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7708C" w:rsidRPr="00F7708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DC3840"/>
    <w:rsid w:val="00E31390"/>
    <w:rsid w:val="00E4616B"/>
    <w:rsid w:val="00E5524C"/>
    <w:rsid w:val="00E92EED"/>
    <w:rsid w:val="00F34172"/>
    <w:rsid w:val="00F7708C"/>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FE5E-B666-4E9F-B03F-CF43E2B5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6460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2013-04-05T09:14:00Z</dcterms:created>
  <dcterms:modified xsi:type="dcterms:W3CDTF">2013-04-05T09:14:00Z</dcterms:modified>
</cp:coreProperties>
</file>