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770278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B760A1"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B760A1">
        <w:rPr>
          <w:rFonts w:ascii="Verdana" w:hAnsi="Verdana" w:cs="Tahoma"/>
          <w:b/>
          <w:sz w:val="18"/>
          <w:szCs w:val="18"/>
        </w:rPr>
        <w:t>Türkiye İnsan Hakl</w:t>
      </w:r>
      <w:r w:rsidR="006A2A98" w:rsidRPr="00B760A1">
        <w:rPr>
          <w:rFonts w:ascii="Verdana" w:hAnsi="Verdana" w:cs="Tahoma"/>
          <w:b/>
          <w:sz w:val="18"/>
          <w:szCs w:val="18"/>
        </w:rPr>
        <w:t>arı Vakfı Dokümantasyon Merkezi</w:t>
      </w:r>
      <w:r w:rsidR="006B1A77" w:rsidRPr="00B760A1">
        <w:rPr>
          <w:rStyle w:val="DipnotBavurusu"/>
          <w:rFonts w:ascii="Verdana" w:hAnsi="Verdana" w:cs="Tahoma"/>
          <w:b/>
          <w:sz w:val="18"/>
          <w:szCs w:val="18"/>
        </w:rPr>
        <w:footnoteReference w:id="1"/>
      </w:r>
      <w:r w:rsidR="002F4832" w:rsidRPr="00B760A1">
        <w:rPr>
          <w:rStyle w:val="DipnotBavurusu"/>
          <w:rFonts w:ascii="Verdana" w:hAnsi="Verdana" w:cs="Tahoma"/>
          <w:b/>
          <w:sz w:val="18"/>
          <w:szCs w:val="18"/>
        </w:rPr>
        <w:footnoteReference w:id="2"/>
      </w:r>
      <w:r w:rsidR="00822724" w:rsidRPr="00B760A1">
        <w:rPr>
          <w:rStyle w:val="DipnotBavurusu"/>
          <w:rFonts w:ascii="Verdana" w:hAnsi="Verdana" w:cs="Tahoma"/>
          <w:b/>
          <w:sz w:val="18"/>
          <w:szCs w:val="18"/>
        </w:rPr>
        <w:footnoteReference w:id="3"/>
      </w:r>
      <w:r w:rsidR="00BC6ED6" w:rsidRPr="00B760A1">
        <w:rPr>
          <w:rStyle w:val="DipnotBavurusu"/>
          <w:rFonts w:ascii="Verdana" w:hAnsi="Verdana" w:cs="Tahoma"/>
          <w:b/>
          <w:sz w:val="18"/>
          <w:szCs w:val="18"/>
        </w:rPr>
        <w:footnoteReference w:id="4"/>
      </w:r>
    </w:p>
    <w:p w:rsidR="00B760A1" w:rsidRPr="00B760A1" w:rsidRDefault="00B760A1" w:rsidP="00E4616B">
      <w:pPr>
        <w:autoSpaceDE w:val="0"/>
        <w:autoSpaceDN w:val="0"/>
        <w:adjustRightInd w:val="0"/>
        <w:spacing w:after="120" w:line="300" w:lineRule="atLeast"/>
        <w:ind w:firstLine="709"/>
        <w:jc w:val="both"/>
        <w:rPr>
          <w:rFonts w:ascii="Verdana" w:hAnsi="Verdana" w:cs="Tahoma"/>
          <w:b/>
          <w:sz w:val="18"/>
          <w:szCs w:val="18"/>
        </w:rPr>
      </w:pPr>
      <w:r w:rsidRPr="00B760A1">
        <w:rPr>
          <w:rFonts w:ascii="Verdana" w:hAnsi="Verdana" w:cs="Tahoma"/>
          <w:b/>
          <w:sz w:val="18"/>
          <w:szCs w:val="18"/>
        </w:rPr>
        <w:t>16 Nisan 2013 Günlük İnsan Hakları Raporu</w:t>
      </w:r>
    </w:p>
    <w:p w:rsidR="00B760A1" w:rsidRPr="00B760A1" w:rsidRDefault="00B760A1" w:rsidP="00B760A1">
      <w:pPr>
        <w:spacing w:after="120" w:line="300" w:lineRule="atLeast"/>
        <w:ind w:firstLine="709"/>
        <w:jc w:val="both"/>
        <w:rPr>
          <w:rFonts w:ascii="Verdana" w:hAnsi="Verdana"/>
          <w:b/>
          <w:sz w:val="18"/>
          <w:szCs w:val="18"/>
        </w:rPr>
      </w:pPr>
      <w:r w:rsidRPr="00B760A1">
        <w:rPr>
          <w:rFonts w:ascii="Verdana" w:hAnsi="Verdana"/>
          <w:b/>
          <w:sz w:val="18"/>
          <w:szCs w:val="18"/>
        </w:rPr>
        <w:t>(04/089) Mersin’de Devam Eden KCK Davası…</w:t>
      </w:r>
    </w:p>
    <w:p w:rsidR="00B760A1" w:rsidRPr="00B760A1" w:rsidRDefault="00B760A1" w:rsidP="00B760A1">
      <w:pPr>
        <w:spacing w:after="120" w:line="300" w:lineRule="atLeast"/>
        <w:ind w:firstLine="709"/>
        <w:jc w:val="both"/>
        <w:rPr>
          <w:rFonts w:ascii="Verdana" w:hAnsi="Verdana"/>
          <w:sz w:val="18"/>
          <w:szCs w:val="18"/>
        </w:rPr>
      </w:pPr>
      <w:r w:rsidRPr="00B760A1">
        <w:rPr>
          <w:rFonts w:ascii="Verdana" w:hAnsi="Verdana"/>
          <w:sz w:val="18"/>
          <w:szCs w:val="18"/>
        </w:rPr>
        <w:t>25 Eylül 2012’de “KCK Soruşturması” adı altında Terörle Mücadele Şubelerine bağlı polis ekiplerinin Mersin merkezli olmak üzere toplam 6 ilde düzenledikleri eşzamanlı operasyonlar sonucu 32’si Mersin’de olmak üzere 42 kişi gözaltına alınmıştı.</w:t>
      </w:r>
    </w:p>
    <w:p w:rsidR="00B760A1" w:rsidRPr="00B760A1" w:rsidRDefault="00B760A1" w:rsidP="00B760A1">
      <w:pPr>
        <w:spacing w:after="120" w:line="300" w:lineRule="atLeast"/>
        <w:ind w:firstLine="709"/>
        <w:jc w:val="both"/>
        <w:rPr>
          <w:rFonts w:ascii="Verdana" w:hAnsi="Verdana"/>
          <w:sz w:val="18"/>
          <w:szCs w:val="18"/>
        </w:rPr>
      </w:pPr>
      <w:r w:rsidRPr="00B760A1">
        <w:rPr>
          <w:rFonts w:ascii="Verdana" w:hAnsi="Verdana"/>
          <w:sz w:val="18"/>
          <w:szCs w:val="18"/>
        </w:rPr>
        <w:t>Operasyonun ardından arasında BDP Mersin il eşbaşkanları Musa Kullu ve Aynur Aşan ile İHD Mersin Şube Başkanı Ali Tanrıverdi ve DİHA muhabiri Ferhat Arslan’ın da bulunduğu 30 kişi “yasadışı örgüt üyesi oldukları” suçlamasıyla tutuklanmıştı.</w:t>
      </w:r>
    </w:p>
    <w:p w:rsidR="00B760A1" w:rsidRPr="00B760A1" w:rsidRDefault="00B760A1" w:rsidP="00B760A1">
      <w:pPr>
        <w:spacing w:after="120" w:line="300" w:lineRule="atLeast"/>
        <w:ind w:firstLine="709"/>
        <w:jc w:val="both"/>
        <w:rPr>
          <w:rFonts w:ascii="Verdana" w:hAnsi="Verdana"/>
          <w:sz w:val="18"/>
          <w:szCs w:val="18"/>
        </w:rPr>
      </w:pPr>
      <w:r w:rsidRPr="00B760A1">
        <w:rPr>
          <w:rFonts w:ascii="Verdana" w:hAnsi="Verdana"/>
          <w:sz w:val="18"/>
          <w:szCs w:val="18"/>
        </w:rPr>
        <w:t>42 kişi hakkında başlatılan soruşturma sonunda hazırlanan iddianameyi kabul eden Adana 10. Ağır Ceza Mahkemesi’nde yargılamaya 15 Nisan 2013’te devam edildi.</w:t>
      </w:r>
    </w:p>
    <w:p w:rsidR="00B760A1" w:rsidRPr="00B760A1" w:rsidRDefault="00B760A1" w:rsidP="00B760A1">
      <w:pPr>
        <w:spacing w:after="120" w:line="300" w:lineRule="atLeast"/>
        <w:ind w:firstLine="709"/>
        <w:jc w:val="both"/>
        <w:rPr>
          <w:rFonts w:ascii="Verdana" w:hAnsi="Verdana"/>
          <w:sz w:val="18"/>
          <w:szCs w:val="18"/>
        </w:rPr>
      </w:pPr>
      <w:r w:rsidRPr="00B760A1">
        <w:rPr>
          <w:rFonts w:ascii="Verdana" w:hAnsi="Verdana"/>
          <w:sz w:val="18"/>
          <w:szCs w:val="18"/>
        </w:rPr>
        <w:t xml:space="preserve">Sanıkların Kürtçe yaptıkları savunmalarını alan ve delil ikamesini tamamlayan mahkeme heyeti, tutuklu sanıkların tamamının tutuksuz yargılanmak üzere tahliye edilmelerine karar vererek duruşmayı </w:t>
      </w:r>
      <w:bookmarkStart w:id="0" w:name="_GoBack"/>
      <w:r w:rsidR="00542EF9">
        <w:rPr>
          <w:rFonts w:ascii="Verdana" w:hAnsi="Verdana"/>
          <w:sz w:val="18"/>
          <w:szCs w:val="18"/>
        </w:rPr>
        <w:t xml:space="preserve">3 Temmuz 2013’e </w:t>
      </w:r>
      <w:bookmarkEnd w:id="0"/>
      <w:r w:rsidRPr="00B760A1">
        <w:rPr>
          <w:rFonts w:ascii="Verdana" w:hAnsi="Verdana"/>
          <w:sz w:val="18"/>
          <w:szCs w:val="18"/>
        </w:rPr>
        <w:t>erteledi.</w:t>
      </w:r>
    </w:p>
    <w:p w:rsidR="00B760A1" w:rsidRPr="00B760A1" w:rsidRDefault="00B760A1" w:rsidP="00B760A1">
      <w:pPr>
        <w:spacing w:after="120" w:line="300" w:lineRule="atLeast"/>
        <w:ind w:firstLine="709"/>
        <w:jc w:val="both"/>
        <w:rPr>
          <w:rFonts w:ascii="Verdana" w:hAnsi="Verdana"/>
          <w:b/>
          <w:sz w:val="18"/>
          <w:szCs w:val="18"/>
        </w:rPr>
      </w:pPr>
      <w:r w:rsidRPr="00B760A1">
        <w:rPr>
          <w:rFonts w:ascii="Verdana" w:hAnsi="Verdana"/>
          <w:b/>
          <w:sz w:val="18"/>
          <w:szCs w:val="18"/>
        </w:rPr>
        <w:t>(04/090) Ağrı’da Devam Eden KCK Davası…</w:t>
      </w:r>
    </w:p>
    <w:p w:rsidR="00B760A1" w:rsidRPr="00B760A1" w:rsidRDefault="00B760A1" w:rsidP="00B760A1">
      <w:pPr>
        <w:spacing w:after="120" w:line="300" w:lineRule="atLeast"/>
        <w:ind w:firstLine="709"/>
        <w:jc w:val="both"/>
        <w:rPr>
          <w:rFonts w:ascii="Verdana" w:hAnsi="Verdana"/>
          <w:sz w:val="18"/>
          <w:szCs w:val="18"/>
        </w:rPr>
      </w:pPr>
      <w:r w:rsidRPr="00B760A1">
        <w:rPr>
          <w:rFonts w:ascii="Verdana" w:hAnsi="Verdana"/>
          <w:sz w:val="18"/>
          <w:szCs w:val="18"/>
        </w:rPr>
        <w:t>“KCK/TM adlı yapılanmaya üye oldukları” suçlamasıyla Ağrı’nın Doğubayazıt İlçesi’nde 2012 yılında düzenlenen operasyonun ardından 8’i tutuklu 35 sanığın yargılanmasına 15 Nisan 2013’te Erzurum 4. Ağır Ceza Mahkemesi’nde başlandı.</w:t>
      </w:r>
    </w:p>
    <w:p w:rsidR="00B760A1" w:rsidRPr="00B760A1" w:rsidRDefault="00B760A1" w:rsidP="00B760A1">
      <w:pPr>
        <w:spacing w:after="120" w:line="300" w:lineRule="atLeast"/>
        <w:ind w:firstLine="709"/>
        <w:jc w:val="both"/>
        <w:rPr>
          <w:rFonts w:ascii="Verdana" w:hAnsi="Verdana"/>
          <w:sz w:val="18"/>
          <w:szCs w:val="18"/>
        </w:rPr>
      </w:pPr>
      <w:r w:rsidRPr="00B760A1">
        <w:rPr>
          <w:rFonts w:ascii="Verdana" w:hAnsi="Verdana"/>
          <w:sz w:val="18"/>
          <w:szCs w:val="18"/>
        </w:rPr>
        <w:lastRenderedPageBreak/>
        <w:t>“Yasadışı örgüt üyesi oldukları” suçlamasıyla 35 kişinin yargılandığı davanın duruşmasında sanıkların Kürtçe ve Türkçe savunmalarını alan mahkeme heyeti, tutuklu sanıkların tamamının tutuksuz yargılanmak üzere tahliye edilmesine karar vererek duruşmayı 13 Mayıs 2013’e erteledi.</w:t>
      </w:r>
    </w:p>
    <w:p w:rsidR="00B760A1" w:rsidRPr="00B760A1" w:rsidRDefault="00B760A1" w:rsidP="00B760A1">
      <w:pPr>
        <w:spacing w:after="120" w:line="300" w:lineRule="atLeast"/>
        <w:ind w:firstLine="709"/>
        <w:jc w:val="both"/>
        <w:rPr>
          <w:rFonts w:ascii="Verdana" w:hAnsi="Verdana"/>
          <w:b/>
          <w:sz w:val="18"/>
          <w:szCs w:val="18"/>
        </w:rPr>
      </w:pPr>
      <w:r w:rsidRPr="00B760A1">
        <w:rPr>
          <w:rFonts w:ascii="Verdana" w:hAnsi="Verdana"/>
          <w:b/>
          <w:sz w:val="18"/>
          <w:szCs w:val="18"/>
        </w:rPr>
        <w:t>(04/091) Mahkûm Olan Kişi…</w:t>
      </w:r>
    </w:p>
    <w:p w:rsidR="00B760A1" w:rsidRPr="00B760A1" w:rsidRDefault="00B760A1" w:rsidP="00B760A1">
      <w:pPr>
        <w:spacing w:after="120" w:line="300" w:lineRule="atLeast"/>
        <w:ind w:firstLine="709"/>
        <w:jc w:val="both"/>
        <w:rPr>
          <w:rFonts w:ascii="Verdana" w:hAnsi="Verdana"/>
          <w:sz w:val="18"/>
          <w:szCs w:val="18"/>
        </w:rPr>
      </w:pPr>
      <w:r w:rsidRPr="00B760A1">
        <w:rPr>
          <w:rFonts w:ascii="Verdana" w:hAnsi="Verdana"/>
          <w:sz w:val="18"/>
          <w:szCs w:val="18"/>
        </w:rPr>
        <w:t>Sosyal paylaşım sitesi facebook.com adresinde yer alan kişisel hesabından yaptığı yorumlarla İslam Dini’nin peygamberine hakaret ettiği iddiasıyla Orkun Şimşek isimli kişinin şikâyetçi olması üzerine A.U. hakkında “halkın bir kesiminin benimsediği dini değerleri alenen aşağıladığı” iddiasıyla TCK’nin 216. maddesi uyarınca hazırlanan iddianameyi kabul eden İstanbul 29. Sulh Ceza Mahkemesi’nde görülen karar duruşmasında mahkeme başkanının A.U.’ya 6 ay hapis cezası verdiği 15 Nisan 2013’te öğrenildi.</w:t>
      </w:r>
    </w:p>
    <w:p w:rsidR="00B760A1" w:rsidRPr="00B760A1" w:rsidRDefault="00B760A1" w:rsidP="00B760A1">
      <w:pPr>
        <w:spacing w:after="120" w:line="300" w:lineRule="atLeast"/>
        <w:ind w:firstLine="709"/>
        <w:jc w:val="both"/>
        <w:rPr>
          <w:rFonts w:ascii="Verdana" w:hAnsi="Verdana"/>
          <w:b/>
          <w:sz w:val="18"/>
          <w:szCs w:val="18"/>
        </w:rPr>
      </w:pPr>
      <w:r w:rsidRPr="00B760A1">
        <w:rPr>
          <w:rFonts w:ascii="Verdana" w:hAnsi="Verdana"/>
          <w:b/>
          <w:sz w:val="18"/>
          <w:szCs w:val="18"/>
        </w:rPr>
        <w:t>(04/092) Mahkûm Olan Sanatçı…</w:t>
      </w:r>
    </w:p>
    <w:p w:rsidR="00B760A1" w:rsidRPr="00B760A1" w:rsidRDefault="00B760A1" w:rsidP="00B760A1">
      <w:pPr>
        <w:spacing w:after="120" w:line="300" w:lineRule="atLeast"/>
        <w:ind w:firstLine="709"/>
        <w:jc w:val="both"/>
        <w:rPr>
          <w:rFonts w:ascii="Verdana" w:hAnsi="Verdana"/>
          <w:sz w:val="18"/>
          <w:szCs w:val="18"/>
        </w:rPr>
      </w:pPr>
      <w:r w:rsidRPr="00B760A1">
        <w:rPr>
          <w:rFonts w:ascii="Verdana" w:hAnsi="Verdana"/>
          <w:sz w:val="18"/>
          <w:szCs w:val="18"/>
        </w:rPr>
        <w:t>Piyanist Fazıl Say hakkında bir sosyal paylaşım sitesinde yazılı olarak dile getirdiği ifadeleriyle “dini değerleri aşağıladığı” gerekçesiyle Ali Emre Bukağlı ve Orkun Şimşek isimli kişinin şikâyetçi olması üzerine açılan davaya 15 Nisan 2013’te devam edildi.</w:t>
      </w:r>
    </w:p>
    <w:p w:rsidR="00B760A1" w:rsidRPr="00B760A1" w:rsidRDefault="00B760A1" w:rsidP="00B760A1">
      <w:pPr>
        <w:spacing w:after="120" w:line="300" w:lineRule="atLeast"/>
        <w:ind w:firstLine="709"/>
        <w:jc w:val="both"/>
        <w:rPr>
          <w:rFonts w:ascii="Verdana" w:hAnsi="Verdana"/>
          <w:sz w:val="18"/>
          <w:szCs w:val="18"/>
        </w:rPr>
      </w:pPr>
      <w:r w:rsidRPr="00B760A1">
        <w:rPr>
          <w:rFonts w:ascii="Verdana" w:hAnsi="Verdana"/>
          <w:sz w:val="18"/>
          <w:szCs w:val="18"/>
        </w:rPr>
        <w:t>İstanbul 19. Sulh Ceza Mahkemesi’ndeki duruşmaya “halkın bir kesiminin benimsediği dini değerleri alenen aşağıladığı” suçlamasıyla yargılanan Fazıl Say katılmazken, taraf avukatlarını dinleyen mahkeme başkanı, Fazıl Say’a Türk Ceza Kanunu’nun (TCK) 216. maddesi uyarınca 10 ay hapis cezası verdi. Hükmün açıklanması daha sonra denetimli serbestlik şartıyla 5 yıl süreyle ertelendi.</w:t>
      </w:r>
    </w:p>
    <w:p w:rsidR="00B760A1" w:rsidRDefault="00B760A1" w:rsidP="00E4616B">
      <w:pPr>
        <w:autoSpaceDE w:val="0"/>
        <w:autoSpaceDN w:val="0"/>
        <w:adjustRightInd w:val="0"/>
        <w:spacing w:after="120" w:line="300" w:lineRule="atLeast"/>
        <w:ind w:firstLine="709"/>
        <w:jc w:val="both"/>
        <w:rPr>
          <w:rFonts w:ascii="Verdana" w:hAnsi="Verdana" w:cs="Tahoma"/>
          <w:b/>
          <w:sz w:val="18"/>
          <w:szCs w:val="18"/>
        </w:rPr>
      </w:pPr>
    </w:p>
    <w:sectPr w:rsidR="00B760A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DD" w:rsidRDefault="002739DD">
      <w:r>
        <w:separator/>
      </w:r>
    </w:p>
  </w:endnote>
  <w:endnote w:type="continuationSeparator" w:id="0">
    <w:p w:rsidR="002739DD" w:rsidRDefault="0027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DD" w:rsidRDefault="002739DD">
      <w:r>
        <w:separator/>
      </w:r>
    </w:p>
  </w:footnote>
  <w:footnote w:type="continuationSeparator" w:id="0">
    <w:p w:rsidR="002739DD" w:rsidRDefault="002739D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739DD" w:rsidRPr="002739D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739DD"/>
    <w:rsid w:val="002D12A7"/>
    <w:rsid w:val="002D1CEF"/>
    <w:rsid w:val="002D33A9"/>
    <w:rsid w:val="002F4832"/>
    <w:rsid w:val="003308C9"/>
    <w:rsid w:val="00417C6E"/>
    <w:rsid w:val="00425C1F"/>
    <w:rsid w:val="004E3CB3"/>
    <w:rsid w:val="00542EF9"/>
    <w:rsid w:val="005460F8"/>
    <w:rsid w:val="005543A2"/>
    <w:rsid w:val="005674A3"/>
    <w:rsid w:val="00591137"/>
    <w:rsid w:val="005C4B34"/>
    <w:rsid w:val="00601309"/>
    <w:rsid w:val="00672FD5"/>
    <w:rsid w:val="006A2A98"/>
    <w:rsid w:val="006B1A77"/>
    <w:rsid w:val="006C0493"/>
    <w:rsid w:val="0070081E"/>
    <w:rsid w:val="00760CC2"/>
    <w:rsid w:val="007A54B6"/>
    <w:rsid w:val="007C5814"/>
    <w:rsid w:val="007E4E3E"/>
    <w:rsid w:val="00822724"/>
    <w:rsid w:val="008A6096"/>
    <w:rsid w:val="009D079A"/>
    <w:rsid w:val="009D72EC"/>
    <w:rsid w:val="00A12939"/>
    <w:rsid w:val="00A506E4"/>
    <w:rsid w:val="00A562A6"/>
    <w:rsid w:val="00A6469C"/>
    <w:rsid w:val="00B07CAB"/>
    <w:rsid w:val="00B760A1"/>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F85D-4DD3-406C-B9AF-C3F85A18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3067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2013-04-16T09:11:00Z</dcterms:created>
  <dcterms:modified xsi:type="dcterms:W3CDTF">2013-04-17T08:20:00Z</dcterms:modified>
</cp:coreProperties>
</file>