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021867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748E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748E2">
        <w:rPr>
          <w:rFonts w:ascii="Verdana" w:hAnsi="Verdana" w:cs="Tahoma"/>
          <w:b/>
          <w:sz w:val="18"/>
          <w:szCs w:val="18"/>
        </w:rPr>
        <w:t>Türkiye İnsan Hakl</w:t>
      </w:r>
      <w:r w:rsidR="006A2A98" w:rsidRPr="006748E2">
        <w:rPr>
          <w:rFonts w:ascii="Verdana" w:hAnsi="Verdana" w:cs="Tahoma"/>
          <w:b/>
          <w:sz w:val="18"/>
          <w:szCs w:val="18"/>
        </w:rPr>
        <w:t>arı Vakfı Dokümantasyon Merkezi</w:t>
      </w:r>
      <w:r w:rsidR="006B1A77" w:rsidRPr="006748E2">
        <w:rPr>
          <w:rStyle w:val="DipnotBavurusu"/>
          <w:rFonts w:ascii="Verdana" w:hAnsi="Verdana" w:cs="Tahoma"/>
          <w:b/>
          <w:sz w:val="18"/>
          <w:szCs w:val="18"/>
        </w:rPr>
        <w:footnoteReference w:id="1"/>
      </w:r>
      <w:r w:rsidR="002F4832" w:rsidRPr="006748E2">
        <w:rPr>
          <w:rStyle w:val="DipnotBavurusu"/>
          <w:rFonts w:ascii="Verdana" w:hAnsi="Verdana" w:cs="Tahoma"/>
          <w:b/>
          <w:sz w:val="18"/>
          <w:szCs w:val="18"/>
        </w:rPr>
        <w:footnoteReference w:id="2"/>
      </w:r>
      <w:r w:rsidR="00822724" w:rsidRPr="006748E2">
        <w:rPr>
          <w:rStyle w:val="DipnotBavurusu"/>
          <w:rFonts w:ascii="Verdana" w:hAnsi="Verdana" w:cs="Tahoma"/>
          <w:b/>
          <w:sz w:val="18"/>
          <w:szCs w:val="18"/>
        </w:rPr>
        <w:footnoteReference w:id="3"/>
      </w:r>
      <w:r w:rsidR="00BC6ED6" w:rsidRPr="006748E2">
        <w:rPr>
          <w:rStyle w:val="DipnotBavurusu"/>
          <w:rFonts w:ascii="Verdana" w:hAnsi="Verdana" w:cs="Tahoma"/>
          <w:b/>
          <w:sz w:val="18"/>
          <w:szCs w:val="18"/>
        </w:rPr>
        <w:footnoteReference w:id="4"/>
      </w:r>
    </w:p>
    <w:p w:rsidR="00D0587D" w:rsidRPr="006748E2" w:rsidRDefault="00D0587D" w:rsidP="00E4616B">
      <w:pPr>
        <w:autoSpaceDE w:val="0"/>
        <w:autoSpaceDN w:val="0"/>
        <w:adjustRightInd w:val="0"/>
        <w:spacing w:after="120" w:line="300" w:lineRule="atLeast"/>
        <w:ind w:firstLine="709"/>
        <w:jc w:val="both"/>
        <w:rPr>
          <w:rFonts w:ascii="Verdana" w:hAnsi="Verdana" w:cs="Tahoma"/>
          <w:b/>
          <w:sz w:val="18"/>
          <w:szCs w:val="18"/>
        </w:rPr>
      </w:pPr>
      <w:r w:rsidRPr="006748E2">
        <w:rPr>
          <w:rFonts w:ascii="Verdana" w:hAnsi="Verdana" w:cs="Tahoma"/>
          <w:b/>
          <w:sz w:val="18"/>
          <w:szCs w:val="18"/>
        </w:rPr>
        <w:t>16 Mayıs 2013 Günlük İnsan Hakları Raporu</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(05/091) Şırnak’ta Devam Eden KCK Davası…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Şırnak’ın Cizre İlçesi’nde “KCK Soruşturması” adı altında düzenlenen eş zamanlı ev baskınları sonucu “KCK Kent Meclisi üyesi oldukları” iddiasıyla 29’u tutuklu 90 kişinin yargılanmasına 13 Mayıs 2013’te devam edildi.</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Diyarbakır 7. Ağır Ceza Mahkemesi’ndeki duruşmada sanıkların savunmalarını alan mahkeme heyeti, sanık avukatlarının taleplerini dinledikten sonra tutuklu sanıkların tutukluluk hallerinin devam etmesine karar vererek duruşmayı 24 Haziran 2013’e erteledi. </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(05/092) Cezaevlerinde Baskılar…</w:t>
      </w:r>
    </w:p>
    <w:p w:rsidR="00D0587D" w:rsidRPr="006748E2" w:rsidRDefault="00D0587D" w:rsidP="00D0587D">
      <w:pPr>
        <w:spacing w:after="120" w:line="300" w:lineRule="atLeast"/>
        <w:ind w:firstLine="709"/>
        <w:jc w:val="both"/>
        <w:rPr>
          <w:rFonts w:ascii="Verdana" w:hAnsi="Verdana"/>
          <w:sz w:val="18"/>
          <w:szCs w:val="18"/>
        </w:rPr>
      </w:pPr>
      <w:proofErr w:type="spellStart"/>
      <w:r w:rsidRPr="006748E2">
        <w:rPr>
          <w:rFonts w:ascii="Verdana" w:hAnsi="Verdana"/>
          <w:sz w:val="18"/>
          <w:szCs w:val="18"/>
        </w:rPr>
        <w:t>Şakran</w:t>
      </w:r>
      <w:proofErr w:type="spellEnd"/>
      <w:r w:rsidRPr="006748E2">
        <w:rPr>
          <w:rFonts w:ascii="Verdana" w:hAnsi="Verdana"/>
          <w:sz w:val="18"/>
          <w:szCs w:val="18"/>
        </w:rPr>
        <w:t xml:space="preserve"> (İzmir) Kadın Cezaevi’nde PKK Davası’ndan tutulan Suriye vatandaşı Lamia Asu’nun bir yıldır kimseyle görüşmesine izin verilmediği, bir yıl içinde avukatıyla da 2 kez görüşebildiği 15 Mayıs 2013’te öğrenildi.</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(05/093) Kars’ta Gözaltına Alınan Öğrenciler…</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Kafkas Üniversitesi’nde (Kars) 14 Mayıs 2013’te karşıt görüşlü öğrenciler arasında çıkan olayların ardından 15 Mayıs 2013’te Kafkas Üniversitesi Yurtsever Öğrenci Derneği’ne (KA-YÖDER) baskın düzenleyen polis ekipleri 20 öğrenciyi gözaltına aldı.</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(05/094) Tahliye Edilen Mahpus…</w:t>
      </w:r>
    </w:p>
    <w:p w:rsidR="00D0587D" w:rsidRPr="006748E2" w:rsidRDefault="00D0587D" w:rsidP="00D0587D">
      <w:pPr>
        <w:spacing w:after="120" w:line="300" w:lineRule="atLeast"/>
        <w:ind w:firstLine="709"/>
        <w:jc w:val="both"/>
        <w:rPr>
          <w:rFonts w:ascii="Verdana" w:hAnsi="Verdana"/>
          <w:sz w:val="18"/>
          <w:szCs w:val="18"/>
        </w:rPr>
      </w:pPr>
      <w:proofErr w:type="spellStart"/>
      <w:r w:rsidRPr="006748E2">
        <w:rPr>
          <w:rFonts w:ascii="Verdana" w:hAnsi="Verdana"/>
          <w:sz w:val="18"/>
          <w:szCs w:val="18"/>
        </w:rPr>
        <w:lastRenderedPageBreak/>
        <w:t>Malign</w:t>
      </w:r>
      <w:proofErr w:type="spellEnd"/>
      <w:r w:rsidRPr="006748E2">
        <w:rPr>
          <w:rFonts w:ascii="Verdana" w:hAnsi="Verdana"/>
          <w:sz w:val="18"/>
          <w:szCs w:val="18"/>
        </w:rPr>
        <w:t xml:space="preserve"> </w:t>
      </w:r>
      <w:proofErr w:type="spellStart"/>
      <w:r w:rsidRPr="006748E2">
        <w:rPr>
          <w:rFonts w:ascii="Verdana" w:hAnsi="Verdana"/>
          <w:sz w:val="18"/>
          <w:szCs w:val="18"/>
        </w:rPr>
        <w:t>histiositozis</w:t>
      </w:r>
      <w:proofErr w:type="spellEnd"/>
      <w:r w:rsidRPr="006748E2">
        <w:rPr>
          <w:rFonts w:ascii="Verdana" w:hAnsi="Verdana"/>
          <w:sz w:val="18"/>
          <w:szCs w:val="18"/>
        </w:rPr>
        <w:t xml:space="preserve"> adlı kanser hastalığına yakalanan ve hastalığından ötürü vücut bütünlüğünde yüzde 86 engel oluşmasına rağmen Diyarbakır D Tipi Cezaevi’nden tedavisinin sürmesi için Metris 2 </w:t>
      </w:r>
      <w:proofErr w:type="spellStart"/>
      <w:r w:rsidRPr="006748E2">
        <w:rPr>
          <w:rFonts w:ascii="Verdana" w:hAnsi="Verdana"/>
          <w:sz w:val="18"/>
          <w:szCs w:val="18"/>
        </w:rPr>
        <w:t>Nolu</w:t>
      </w:r>
      <w:proofErr w:type="spellEnd"/>
      <w:r w:rsidRPr="006748E2">
        <w:rPr>
          <w:rFonts w:ascii="Verdana" w:hAnsi="Verdana"/>
          <w:sz w:val="18"/>
          <w:szCs w:val="18"/>
        </w:rPr>
        <w:t xml:space="preserve"> T Tipi Cezaevi’ne gönderilen Özgür Karagöz, avukatlarının yargılandığı mahkemeye verdiği dilekçe sonrasında 15 Mayıs 2013’te tahliye edildi.</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(05/095) İstanbul’da Eyleme Müdahale…</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14 haftadır Çağlayan Adliyesi (İstanbul) önünde basın açıklaması yaparak Grup Yorum, Yürüyüş Dergisi, Halkın Hukuk Bürosu, TAYAD üyelerine yönelik baskınları ve tutuklamaları protesto eden Halk Cephesi üyelerinin 15 Mayıs 2013’te aynı yerde yapmak istedikleri basın açıklamasına polis ekipleri “adliye önünde açıklama ve gösteri yapmanın yasaklandığı” gerekçesiyle gaz bombası ve basınçlı suyla müdahale etti. </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(05/096) Hatay’da Bombalı Saldırı…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Hatay’ın Reyhanlı İlçesi’nde 11 Mayıs 2013’te belediye binasının yanına park edilmiş araçla aynı sokakta 600 metre ileride başka bir araca yerleştirilmiş bombaların telefon düzeneğiyle 10 dakika arayla patlatılmasının ardından çifte saldırıyla ilgili olarak alınan yayın yasağı kararı Hatay 1. Ağır Ceza Mahkemesi tarafından 15 Mayıs 2013’te kaldırıldı.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Öte yandan saldırının ardından başlatılan operasyonlarda gözaltına alınanlardan 4’ü tutuklandı.</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(05/097) Devam Eden Cezaevleri Operasyonu Davası…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F Tipi Cezaevlerine geçişleri sağlamak ve açlık grevlerine son vermek amacıyla, 19 Aralık 2000’de 20 cezaevinde düzenlenen ve 32 kişinin öldürüldüğü “Hayata Dönüş” Operasyonu’nun, 12 tutuklu ve hükümlünün öldürüldüğü Bayrampaşa Cezaevi (İstanbul) bölümüyle ilgili olarak, o dönem Elazığ Jandarma Komutanlığı’na bağlı 39 er hakkında açılan davaya, 15 Mayıs 2013’te devam edildi.</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Bakırköy 13. Ağır Ceza Mahkemesi’nde görülen duruşmada, mahkeme heyeti bir sonraki duruşmada dönemin Jandarma Genel Komutanı emekli Orgeneral Aytaç Yalman’ın ve daha önce yazılı olarak ifadesi alınan Zeki Bingöl’ün tanık sıfatıyla hazır edilmelerine ve dinlenmelerine karar vererek duruşmayı erteledi. </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(05/098) Ankara’da Protesto Eylemine Müdahale…</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Hatay’ın Reyhanlı İlçesi’nde 11 Mayıs 2013’te 51 kişinin ölümüne neden olan çifte patlamayı protesto etmek için Ankara’da 15 Mayıs 2013’te Ankara Üniversitesi’nin Cebeci Kampusu’ndan Dışişleri Bakanlığı’na yürüyüş yapmak isteyen Ankara Üniversitesi öğrencilerine basınçlı suyla ve biber gazıyla müdahale eden polis ekipleri 29 kişiyi gözaltına aldı. Polis ekiplerinin müdahalesi sonucu 2’si ağır 5 öğrenci yaralandı.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lastRenderedPageBreak/>
        <w:t>Aynı protesto yürüyüşü için ODTÜ’den de yürüyüş yapmak isteyen öğrenci gruplarına da polis ekiplerinin müdahale etmesi sonucu da 2 öğrenci başlarına isabet eden gaz bombası kapsülleriyle yaralandı.</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(05/099) Ağrı’da Devam Eden KCK Davası…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“KCK/TM adlı yapılanmaya üye oldukları” suçlamasıyla Ağrı’nın Doğubayazıt İlçesi’nde 3 Aralık 2011’de düzenlenen operasyonun ardından 4’ü tutuklu 16 sanığın yargılanmasına 15 Mayıs 2013’te Erzurum 4. Ağır Ceza Mahkemesi’nde devam edildi.</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“Yasadışı örgüt üyesi oldukları” suçlamasıyla 16 kişinin yargılandığı davanın duruşmasında sanıkların Kürtçe ve Türkçe savunmalarını alan mahkeme heyeti, tutuklu sanıkların tamamının tutuksuz yargılanmak üzere tahliye edilmesine karar vererek dosyadaki eksikliklerin giderilmesi amacıyla duruşmayı erteledi. </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(05/100) Ağrı’da Kutlamaya Müdahale…</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Ağrı’da İbrahim Çeçen Üniversitesi öğrencilerinin 15 Mayıs 2013’te düzenledikleri Kürt Dil Bayramı kutlamasına polis ekiplerinin ve özel güvenlik görevlilerinin müdahale etmesi sonucu bir öğrenci yaralandı.</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 xml:space="preserve">(05/101) </w:t>
      </w:r>
      <w:proofErr w:type="spellStart"/>
      <w:r w:rsidRPr="006748E2">
        <w:rPr>
          <w:rFonts w:ascii="Verdana" w:hAnsi="Verdana"/>
          <w:b/>
          <w:sz w:val="18"/>
          <w:szCs w:val="18"/>
        </w:rPr>
        <w:t>Hrant</w:t>
      </w:r>
      <w:proofErr w:type="spellEnd"/>
      <w:r w:rsidRPr="006748E2">
        <w:rPr>
          <w:rFonts w:ascii="Verdana" w:hAnsi="Verdana"/>
          <w:b/>
          <w:sz w:val="18"/>
          <w:szCs w:val="18"/>
        </w:rPr>
        <w:t xml:space="preserve"> Dink Cinayeti Davası…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Yargıtay 9. Ceza Dairesi 15 Mayıs 2013’te, </w:t>
      </w:r>
      <w:proofErr w:type="spellStart"/>
      <w:r w:rsidRPr="006748E2">
        <w:rPr>
          <w:rFonts w:ascii="Verdana" w:hAnsi="Verdana"/>
          <w:sz w:val="18"/>
          <w:szCs w:val="18"/>
        </w:rPr>
        <w:t>Hrant</w:t>
      </w:r>
      <w:proofErr w:type="spellEnd"/>
      <w:r w:rsidRPr="006748E2">
        <w:rPr>
          <w:rFonts w:ascii="Verdana" w:hAnsi="Verdana"/>
          <w:sz w:val="18"/>
          <w:szCs w:val="18"/>
        </w:rPr>
        <w:t xml:space="preserve">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bozdu.</w:t>
      </w:r>
    </w:p>
    <w:p w:rsidR="00D0587D" w:rsidRPr="006748E2" w:rsidRDefault="00D0587D" w:rsidP="00D0587D">
      <w:pPr>
        <w:spacing w:after="120" w:line="300" w:lineRule="atLeast"/>
        <w:ind w:firstLine="709"/>
        <w:jc w:val="both"/>
        <w:rPr>
          <w:rFonts w:ascii="Verdana" w:hAnsi="Verdana"/>
          <w:b/>
          <w:sz w:val="18"/>
          <w:szCs w:val="18"/>
        </w:rPr>
      </w:pPr>
      <w:r w:rsidRPr="006748E2">
        <w:rPr>
          <w:rFonts w:ascii="Verdana" w:hAnsi="Verdana"/>
          <w:b/>
          <w:sz w:val="18"/>
          <w:szCs w:val="18"/>
        </w:rPr>
        <w:t>(05/102) İstanbul’da Devam Eden DHKP/C Soruşturması…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55’i tutuklanmıştı.</w:t>
      </w:r>
    </w:p>
    <w:p w:rsidR="00D0587D" w:rsidRPr="006748E2" w:rsidRDefault="00D0587D" w:rsidP="00D0587D">
      <w:pPr>
        <w:spacing w:after="120" w:line="300" w:lineRule="atLeast"/>
        <w:ind w:firstLine="709"/>
        <w:jc w:val="both"/>
        <w:rPr>
          <w:rFonts w:ascii="Verdana" w:hAnsi="Verdana"/>
          <w:sz w:val="18"/>
          <w:szCs w:val="18"/>
        </w:rPr>
      </w:pPr>
      <w:r w:rsidRPr="006748E2">
        <w:rPr>
          <w:rFonts w:ascii="Verdana" w:hAnsi="Verdana"/>
          <w:sz w:val="18"/>
          <w:szCs w:val="18"/>
        </w:rPr>
        <w:t xml:space="preserve">Başlatılan soruşturma sonunda 18’i tutuklu 30 kişi hakkında hazırlanan ilk iddianameyi değerlendiren İstanbul 23. Ağır Ceza Mahkemesi, “yasadışı örgüt üyesi oldukları” ve “yasadışı örgüt propagandası yaptıkları” gerekçeleriyle suçlanan 30 kişi hakkındaki iddianameyi 15 Mayıs 2013’te kabul etti. 30 kişinin yargılanmasına önümüzdeki günlerde başlanacak. </w:t>
      </w:r>
    </w:p>
    <w:bookmarkEnd w:id="0"/>
    <w:p w:rsidR="00D0587D" w:rsidRDefault="00D0587D" w:rsidP="00E4616B">
      <w:pPr>
        <w:autoSpaceDE w:val="0"/>
        <w:autoSpaceDN w:val="0"/>
        <w:adjustRightInd w:val="0"/>
        <w:spacing w:after="120" w:line="300" w:lineRule="atLeast"/>
        <w:ind w:firstLine="709"/>
        <w:jc w:val="both"/>
        <w:rPr>
          <w:rFonts w:ascii="Verdana" w:hAnsi="Verdana" w:cs="Tahoma"/>
          <w:b/>
          <w:sz w:val="18"/>
          <w:szCs w:val="18"/>
        </w:rPr>
      </w:pPr>
    </w:p>
    <w:sectPr w:rsidR="00D0587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D0" w:rsidRDefault="002B6CD0">
      <w:r>
        <w:separator/>
      </w:r>
    </w:p>
  </w:endnote>
  <w:endnote w:type="continuationSeparator" w:id="0">
    <w:p w:rsidR="002B6CD0" w:rsidRDefault="002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Libre Haber Ajansı,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D0" w:rsidRDefault="002B6CD0">
      <w:r>
        <w:separator/>
      </w:r>
    </w:p>
  </w:footnote>
  <w:footnote w:type="continuationSeparator" w:id="0">
    <w:p w:rsidR="002B6CD0" w:rsidRDefault="002B6CD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748E2" w:rsidRPr="006748E2">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B6CD0"/>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748E2"/>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0587D"/>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A015-8D87-4A34-A78F-CB69FD06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6013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hp</cp:lastModifiedBy>
  <cp:revision>3</cp:revision>
  <dcterms:created xsi:type="dcterms:W3CDTF">2013-05-16T11:11:00Z</dcterms:created>
  <dcterms:modified xsi:type="dcterms:W3CDTF">2013-05-16T11:11:00Z</dcterms:modified>
</cp:coreProperties>
</file>