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238903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50FA4"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F50FA4">
        <w:rPr>
          <w:rFonts w:ascii="Verdana" w:hAnsi="Verdana" w:cs="Tahoma"/>
          <w:b/>
          <w:sz w:val="18"/>
          <w:szCs w:val="18"/>
        </w:rPr>
        <w:t>Türkiye İnsan Hakl</w:t>
      </w:r>
      <w:r w:rsidR="006A2A98" w:rsidRPr="00F50FA4">
        <w:rPr>
          <w:rFonts w:ascii="Verdana" w:hAnsi="Verdana" w:cs="Tahoma"/>
          <w:b/>
          <w:sz w:val="18"/>
          <w:szCs w:val="18"/>
        </w:rPr>
        <w:t>arı Vakfı Dokümantasyon Merkezi</w:t>
      </w:r>
      <w:r w:rsidR="006B1A77" w:rsidRPr="00F50FA4">
        <w:rPr>
          <w:rStyle w:val="DipnotBavurusu"/>
          <w:rFonts w:ascii="Verdana" w:hAnsi="Verdana" w:cs="Tahoma"/>
          <w:b/>
          <w:sz w:val="18"/>
          <w:szCs w:val="18"/>
        </w:rPr>
        <w:footnoteReference w:id="1"/>
      </w:r>
      <w:r w:rsidR="002F4832" w:rsidRPr="00F50FA4">
        <w:rPr>
          <w:rStyle w:val="DipnotBavurusu"/>
          <w:rFonts w:ascii="Verdana" w:hAnsi="Verdana" w:cs="Tahoma"/>
          <w:b/>
          <w:sz w:val="18"/>
          <w:szCs w:val="18"/>
        </w:rPr>
        <w:footnoteReference w:id="2"/>
      </w:r>
      <w:r w:rsidR="00822724" w:rsidRPr="00F50FA4">
        <w:rPr>
          <w:rStyle w:val="DipnotBavurusu"/>
          <w:rFonts w:ascii="Verdana" w:hAnsi="Verdana" w:cs="Tahoma"/>
          <w:b/>
          <w:sz w:val="18"/>
          <w:szCs w:val="18"/>
        </w:rPr>
        <w:footnoteReference w:id="3"/>
      </w:r>
      <w:r w:rsidR="00BC6ED6" w:rsidRPr="00F50FA4">
        <w:rPr>
          <w:rStyle w:val="DipnotBavurusu"/>
          <w:rFonts w:ascii="Verdana" w:hAnsi="Verdana" w:cs="Tahoma"/>
          <w:b/>
          <w:sz w:val="18"/>
          <w:szCs w:val="18"/>
        </w:rPr>
        <w:footnoteReference w:id="4"/>
      </w:r>
    </w:p>
    <w:p w:rsidR="00F50FA4" w:rsidRPr="00F50FA4" w:rsidRDefault="00F50FA4" w:rsidP="00E4616B">
      <w:pPr>
        <w:autoSpaceDE w:val="0"/>
        <w:autoSpaceDN w:val="0"/>
        <w:adjustRightInd w:val="0"/>
        <w:spacing w:after="120" w:line="300" w:lineRule="atLeast"/>
        <w:ind w:firstLine="709"/>
        <w:jc w:val="both"/>
        <w:rPr>
          <w:rFonts w:ascii="Verdana" w:hAnsi="Verdana" w:cs="Tahoma"/>
          <w:b/>
          <w:sz w:val="18"/>
          <w:szCs w:val="18"/>
        </w:rPr>
      </w:pPr>
      <w:r w:rsidRPr="00F50FA4">
        <w:rPr>
          <w:rFonts w:ascii="Verdana" w:hAnsi="Verdana" w:cs="Tahoma"/>
          <w:b/>
          <w:sz w:val="18"/>
          <w:szCs w:val="18"/>
        </w:rPr>
        <w:t>8-10 Haziran 2013 Günlük İnsan Hakları Raporu</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(06/032) Hükümetin Temel Hak ve Özgürlüklere, Kent Yaşamına Müdahalelerine Yönelik Türkiye’de Eylemler…</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Tüm Türkiye’yi saran protestolar devlet ve hükümet yetkileriyle eylemcileri temsil eden grup arasında gerçekleşen görüşmelerin ardından polisin de aşırı/ölçüsüz/orantısız saldırılarının azalarak devam etmesi üzerine 7-8-9 Haziran 2013’te de devam etti. Eylemler özellikle İstanbul’da ve Ankara’da devam etti.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İstanbul’un Sultangazi İlçesi’ne bağlı Gazi Mahallesi’ndeki eylemlere polis ekipleri yine şiddetli şekilde saldırdı. Eylemlerin başladığı günden bu yana Gazi Mahallesi’nde 300 kişinin yaralandığı ileri sürülürken, 8 Haziran 2013’teki eylemde kafasına gaz bombası kapsülü isabet eden Murat Çetinkaya (19) ağır yaralandı.</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Ankara’da 8 Haziran ve 9 Haziran 2013’teki eylemlere de polis ekipleri yine çok şiddetli saldırdı. Eylemcilere ve çevreye rastgele gaz bombası atan ve basınçlı su sıkan polis ekiplerinin 1</w:t>
      </w:r>
      <w:r w:rsidR="00E44AB9">
        <w:rPr>
          <w:rFonts w:ascii="Verdana" w:hAnsi="Verdana"/>
          <w:sz w:val="18"/>
          <w:szCs w:val="18"/>
        </w:rPr>
        <w:t>1</w:t>
      </w:r>
      <w:r w:rsidRPr="00F50FA4">
        <w:rPr>
          <w:rFonts w:ascii="Verdana" w:hAnsi="Verdana"/>
          <w:sz w:val="18"/>
          <w:szCs w:val="18"/>
        </w:rPr>
        <w:t xml:space="preserve"> kişiyi darp ed</w:t>
      </w:r>
      <w:r w:rsidR="00E44AB9">
        <w:rPr>
          <w:rFonts w:ascii="Verdana" w:hAnsi="Verdana"/>
          <w:sz w:val="18"/>
          <w:szCs w:val="18"/>
        </w:rPr>
        <w:t>e</w:t>
      </w:r>
      <w:bookmarkStart w:id="0" w:name="_GoBack"/>
      <w:bookmarkEnd w:id="0"/>
      <w:r w:rsidRPr="00F50FA4">
        <w:rPr>
          <w:rFonts w:ascii="Verdana" w:hAnsi="Verdana"/>
          <w:sz w:val="18"/>
          <w:szCs w:val="18"/>
        </w:rPr>
        <w:t>rek gözaltına aldığı ileri sürüldü.</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Adana’da 9 Haziran 2013’te eşzamanlı düzenlenen ev baskınları sonucu sosyal paylaşım sitesi twitter.com adresinden bilgilendirme yaparak “halkı kin ve düşmanlığa alenen tahrik ettikleri” iddiasıyla 14 kişi gözaltına alındı.</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(06/033) Şanlıurfa’da Yargısız İnfaz İddiası…</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lastRenderedPageBreak/>
        <w:t>Şanlıurfa’da 6 Haziran 2013’te, polis ekibinin kasksız oldukları iddiasıyla “dur” ihtarında bulunduğu bir motosikletin yaptığı kaza sonucu Hasan Kaya (14) yaşamını yitirdi. Ömer Dağ (16) ise ağır yaralandı. Hasan Kaya’nın ailesi ise olay yerine ait mobese kayıtlarına ulaşamadıklarını ifade ederken, yetkililerin ise “basına konuşmayın” yönünde aileye uyarıda bulundukları ileri sürüldü. Ömer Dağ ise polis ekibinin kullandığı motosiklete tekme atması sonucu kaza yaptıklarını savundu.</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(06/034) Hakkâri’de Tutuklanan Kişi…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Hakkâri’de 6 Haziran 2013’te kent merkezi girişinde bulunan Depin Polis Kontrol noktasında gözaltına alınan Zübeyir İnci, “yasadışı örgüte yardım ve yataklık ettiği” iddiasıyla 9 Haziran 2013’te tutuklandı.</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(06/035) Afyon’da Gözaltına Alınan Kişiler…</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Afyon’da 8 Haziran 2013’te, tutuklu KESK üyeleri için basın açıklaması yapmak isteyen Halk Cephesi üyesi gruba müdahale eden polis ekipleri 8 kişiyi gözaltına aldı.</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(06/036) Yargılanan Kişiler…</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Bursa’nın Yıldırım İlçesi’nde 2012 yılının Aralık ayında düzenlenen ev baskınları sonucu “açlık grevi eylemlerine dikkat çekmek amacıyla düzenlenen gösterilere katıldıkları” gerekçesiyle gözaltına alınan BDP yöneticisi veya üyesi toplam 34 kişiden 24’ü tutuklanmıştı.</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3’ü tutuklu 34 kişi hakkında” yasadışı örgüt üyesi olmak”, “yasadışı örgüt üyesi olmamakla birlikte yasadışı örgüt adına suç işlemek”, “yasadışı örgüt propagandası yapmak” ve “2911 sayılı Toplantı ve Gösteri Yürüyüşleri Kanunu’na muhalefet etmek” suçlamalarından açılan davaya 7 Haziran 2013’te Bursa 6. Ağır Ceza Mahkemesi’nde devam edildi.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 xml:space="preserve">Davanın duruşmasında sanıkların kimlik tespitini yapan ve Kürtçe ifadelerini alan mahkeme heyeti, tutuklu sanıklar Mahir Tan, Ahmet Aras ve Mehmet Kılınç’ın tutuksuz yargılanmak üzere tahliye edilmesine karar vererek duruşmayı 24 Ağustos 2013’e erteledi. </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(06/037) Yargılanan Çocuklar…</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Siirt’te “polis otosuna bombalı saldırı düzenlemek” ve “taş atmak” iddialarıyla 18 Kasım 2012’den bu yana tutuklu yargılanan İ.A., O.Ö. ve C.B. adlı çocuklar 7 Haziran 2013’te Siirt 2. Asliye Ceza Mahkemesi’nde görülen duruşmada 4. Yargı Paketi kapsamında 3713 sayılı kanunda yapılan değişiklik ile suç unsurunun ortadan kalktığı gerekçesiyle tahliye edildi.</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(06/038) Kaçırılarak İşkence Gören Kişi…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Hakkâri’nin Yüksekova İlçesi’nde, polis tarafından takip edildiğini, ajanlık dayatmasına maruz kaldığını ve telefonla tehdit edildiğini belirterek Yüksekova Cumhuriyet Savcılığı’na suç duyurusunda bulunan M.A. (18), 6 Haziran 2013’te evine giderken, sivil araçta bulunan maskeli 4 kişi tarafından kaçırıldı. M.A., kaçıran kişilerin 4 saat boyunca kendisini döverek vücudunda sigara söndürdüklerini savundu.</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(06/039) Van’da Askerler Tarafından Darp Edilen Kişi…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7 Haziran 2013’te İran’dan Van’ın Çaldıran İlçesi’ne bağlı Sarıçimen Köyü’ne geçmek isteyen Hıdır Mirzayi’nin, Yavuz Selim Piyade Karakolu askerleri ile bir uzman çavuş tarafından “haraç vermediği” gerekçesiyle darp edildiği öğrenildi. Ağır yaralı halde köylüler tarafından Çaldıran Devlet hastanesine kaldırılan Hıdır Mirzayi, hayati tehlikesinin bulunması nedeniyle Yüzüncü Yıl Üniversitesi Eğitim ve Araştırma Hastanesi’ne sevk edildi.</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(06/040) Mahkûm Olan Kişiler…</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Batman’da 8 Ekim 2011’de Demokratik Yurtsever Gençlik üyelerine yönelik operasyonun ardından tutuklanan 11 kişinin karar duruşması 6 Haziran 2013’te görüldü.</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Diyarbakır 7. Ağır Ceza Mahkemesi’ndeki duruşmada sanıkların Kürtçe ifadelerini alan mahkeme heyeti, “yasadışı örgüt üyesi oldukları” iddiasıyla Aziz Taşkın, Adnan Öner, M. Şafi Taş ve Süleyman Öztoprak’a 6’şar yıl 3’er ay hapis cezası, Abdurrahman Akçil’e 7 yıl 4 ay hapis cezası, Muhyettin Işık, Nizam Arzık, Servet İspir ve Fırat Boral’a 8’er yıl 9’ar ay hapis cezası verdi.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Mahkeme heyeti ayrıca Mehmet Şirin Uğran hakkında kovuşturmanın ertelenmesine, Vedat Aker’e ise beraat kararı verdi.</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(06/041) Mahkûm Olan Sendika Yöneticisi…</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Büro Emekçileri Sendikası (BES) Diyarbakır Şube Başkanı Mehmet Karaaslan hakkında 4 Nisan 2009’da PKK Lideri Abdullah Öcalan’ın doğum günü dolayısıyla Şanlıurfa’nın Ömerli Köyü’nde düzenlenen yürüyüşe katıldığı gerekçesiyle açılan dava 7 Haziran 2013’te sonuçlandı. Diyarbakır 8. Ağır Ceza Mahkemesi’ndeki duruşmada Mehmet Karaaslan’ın son savunmasını alan mahkeme heyeti, “yasadışı örgüt propagandası yaptığı” ve “2911 sayılı Toplantı ve Gösteri Yürüyüşleri Kanunu’na muhalefet ettiği” iddialarıyla Mehmet Karaaslan’a 4 yıl 2 ay hapis cezası ve 18 bin TL para cezası verdi.</w:t>
      </w:r>
    </w:p>
    <w:p w:rsidR="00F50FA4" w:rsidRPr="00F50FA4" w:rsidRDefault="00F50FA4" w:rsidP="00F50FA4">
      <w:pPr>
        <w:spacing w:after="120" w:line="300" w:lineRule="atLeast"/>
        <w:ind w:firstLine="709"/>
        <w:jc w:val="both"/>
        <w:rPr>
          <w:rFonts w:ascii="Verdana" w:hAnsi="Verdana"/>
          <w:b/>
          <w:sz w:val="18"/>
          <w:szCs w:val="18"/>
        </w:rPr>
      </w:pPr>
      <w:r w:rsidRPr="00F50FA4">
        <w:rPr>
          <w:rFonts w:ascii="Verdana" w:hAnsi="Verdana"/>
          <w:b/>
          <w:sz w:val="18"/>
          <w:szCs w:val="18"/>
        </w:rPr>
        <w:t>(06/042) Malatya’da Devam Eden KCK Davası…</w:t>
      </w:r>
    </w:p>
    <w:p w:rsidR="00F50FA4" w:rsidRPr="00F50FA4" w:rsidRDefault="00F50FA4" w:rsidP="00F50FA4">
      <w:pPr>
        <w:spacing w:after="120" w:line="300" w:lineRule="atLeast"/>
        <w:ind w:firstLine="709"/>
        <w:jc w:val="both"/>
        <w:rPr>
          <w:rFonts w:ascii="Verdana" w:hAnsi="Verdana"/>
          <w:sz w:val="18"/>
          <w:szCs w:val="18"/>
        </w:rPr>
      </w:pPr>
      <w:r w:rsidRPr="00F50FA4">
        <w:rPr>
          <w:rFonts w:ascii="Verdana" w:hAnsi="Verdana"/>
          <w:sz w:val="18"/>
          <w:szCs w:val="18"/>
        </w:rPr>
        <w:t>Malatya’da “KCK Soruşturması” adı altında düzenlenen operasyonların ardından 13’ü tutuklu 15 kişinin yargılanmasına 7 Haziran 2013’te devam edildi. Malatya 4. Ağır Ceza Mahkemesi’ndeki duruşmada sanıkların savunmalarını alan mahkeme heyeti, tutuklu sanıklardan 5’inin tutuksuz yargılanmak üzere tahliye edilmesine karar vererek duruşmayı 3 Temmuz 2013’e erteledi.</w:t>
      </w:r>
    </w:p>
    <w:p w:rsidR="00F50FA4" w:rsidRDefault="00F50FA4" w:rsidP="00E4616B">
      <w:pPr>
        <w:autoSpaceDE w:val="0"/>
        <w:autoSpaceDN w:val="0"/>
        <w:adjustRightInd w:val="0"/>
        <w:spacing w:after="120" w:line="300" w:lineRule="atLeast"/>
        <w:ind w:firstLine="709"/>
        <w:jc w:val="both"/>
        <w:rPr>
          <w:rFonts w:ascii="Verdana" w:hAnsi="Verdana" w:cs="Tahoma"/>
          <w:b/>
          <w:sz w:val="18"/>
          <w:szCs w:val="18"/>
        </w:rPr>
      </w:pPr>
    </w:p>
    <w:sectPr w:rsidR="00F50FA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59" w:rsidRDefault="002B4C59">
      <w:r>
        <w:separator/>
      </w:r>
    </w:p>
  </w:endnote>
  <w:endnote w:type="continuationSeparator" w:id="0">
    <w:p w:rsidR="002B4C59" w:rsidRDefault="002B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59" w:rsidRDefault="002B4C59">
      <w:r>
        <w:separator/>
      </w:r>
    </w:p>
  </w:footnote>
  <w:footnote w:type="continuationSeparator" w:id="0">
    <w:p w:rsidR="002B4C59" w:rsidRDefault="002B4C5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B4C59" w:rsidRPr="002B4C5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B4C59"/>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8E2AC5"/>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4AB9"/>
    <w:rsid w:val="00E4616B"/>
    <w:rsid w:val="00E5524C"/>
    <w:rsid w:val="00E92EED"/>
    <w:rsid w:val="00F34172"/>
    <w:rsid w:val="00F50FA4"/>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3601-F0BC-4934-A7A6-9E298F9A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6521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2013-06-10T13:24:00Z</dcterms:created>
  <dcterms:modified xsi:type="dcterms:W3CDTF">2013-06-10T14:04:00Z</dcterms:modified>
</cp:coreProperties>
</file>